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283A" w14:textId="77777777" w:rsidR="00D64A3F" w:rsidRPr="00A07426" w:rsidRDefault="00D64A3F" w:rsidP="000F7360">
      <w:pPr>
        <w:pStyle w:val="NormalWeb"/>
        <w:spacing w:before="0" w:beforeAutospacing="0" w:after="150" w:afterAutospacing="0"/>
        <w:jc w:val="both"/>
        <w:rPr>
          <w:rFonts w:asciiTheme="minorHAnsi" w:eastAsia="Times New Roman" w:hAnsiTheme="minorHAnsi" w:cs="Times New Roman"/>
        </w:rPr>
      </w:pPr>
    </w:p>
    <w:p w14:paraId="64E031B4" w14:textId="77777777" w:rsidR="00332FF1" w:rsidRPr="00A07426" w:rsidRDefault="00D64A3F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A07426">
        <w:rPr>
          <w:rFonts w:asciiTheme="minorHAnsi" w:eastAsia="Times New Roman" w:hAnsiTheme="minorHAnsi" w:cs="Times New Roman"/>
          <w:b/>
          <w:sz w:val="28"/>
          <w:szCs w:val="28"/>
        </w:rPr>
        <w:t>Seminario</w:t>
      </w:r>
      <w:r w:rsidR="00332FF1" w:rsidRPr="00A07426">
        <w:rPr>
          <w:rFonts w:asciiTheme="minorHAnsi" w:hAnsiTheme="minorHAnsi"/>
          <w:b/>
          <w:bCs/>
          <w:sz w:val="28"/>
          <w:szCs w:val="28"/>
        </w:rPr>
        <w:t xml:space="preserve"> sobre Actualización en Consumos </w:t>
      </w:r>
      <w:r w:rsidR="00BA6CAC" w:rsidRPr="00A07426">
        <w:rPr>
          <w:rFonts w:asciiTheme="minorHAnsi" w:hAnsiTheme="minorHAnsi"/>
          <w:b/>
          <w:bCs/>
          <w:sz w:val="28"/>
          <w:szCs w:val="28"/>
        </w:rPr>
        <w:t>Problemáticos</w:t>
      </w:r>
      <w:r w:rsidR="00332FF1" w:rsidRPr="00A07426">
        <w:rPr>
          <w:rFonts w:asciiTheme="minorHAnsi" w:hAnsiTheme="minorHAnsi"/>
          <w:b/>
          <w:bCs/>
          <w:sz w:val="28"/>
          <w:szCs w:val="28"/>
        </w:rPr>
        <w:t xml:space="preserve"> de Sustancia </w:t>
      </w:r>
    </w:p>
    <w:p w14:paraId="07DFB151" w14:textId="77777777" w:rsidR="00332FF1" w:rsidRPr="00A07426" w:rsidRDefault="00332FF1" w:rsidP="00D64A3F">
      <w:pPr>
        <w:pStyle w:val="NormalWeb"/>
        <w:spacing w:before="0" w:beforeAutospacing="0" w:after="150" w:afterAutospacing="0"/>
        <w:rPr>
          <w:rFonts w:asciiTheme="minorHAnsi" w:hAnsiTheme="minorHAnsi"/>
          <w:b/>
          <w:bCs/>
        </w:rPr>
      </w:pPr>
      <w:r w:rsidRPr="00A07426">
        <w:rPr>
          <w:rFonts w:asciiTheme="minorHAnsi" w:hAnsiTheme="minorHAnsi"/>
          <w:b/>
          <w:bCs/>
        </w:rPr>
        <w:t>Primer Ciclo 2021</w:t>
      </w:r>
    </w:p>
    <w:p w14:paraId="2BA22B9F" w14:textId="77777777" w:rsidR="000F7360" w:rsidRPr="00A07426" w:rsidRDefault="000F7360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</w:rPr>
      </w:pPr>
    </w:p>
    <w:p w14:paraId="07703946" w14:textId="77777777" w:rsidR="00BB106E" w:rsidRPr="00A07426" w:rsidRDefault="00332FF1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  <w:b/>
        </w:rPr>
      </w:pPr>
      <w:r w:rsidRPr="00A07426">
        <w:rPr>
          <w:rFonts w:asciiTheme="minorHAnsi" w:hAnsiTheme="minorHAnsi"/>
          <w:b/>
        </w:rPr>
        <w:t xml:space="preserve"> Fundamentación </w:t>
      </w:r>
    </w:p>
    <w:p w14:paraId="7751E2FB" w14:textId="77777777" w:rsidR="00BB106E" w:rsidRPr="00A07426" w:rsidRDefault="00742FA3" w:rsidP="00E512AA">
      <w:pPr>
        <w:pStyle w:val="NormalWeb"/>
        <w:spacing w:before="0" w:beforeAutospacing="0" w:after="150" w:afterAutospacing="0"/>
        <w:ind w:firstLine="708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>La</w:t>
      </w:r>
      <w:r w:rsidR="00BB106E" w:rsidRPr="00A07426">
        <w:rPr>
          <w:rFonts w:asciiTheme="minorHAnsi" w:hAnsiTheme="minorHAnsi"/>
        </w:rPr>
        <w:t xml:space="preserve"> Secretaria de Extensión de </w:t>
      </w:r>
      <w:proofErr w:type="gramStart"/>
      <w:r w:rsidR="00BB106E" w:rsidRPr="00A07426">
        <w:rPr>
          <w:rFonts w:asciiTheme="minorHAnsi" w:hAnsiTheme="minorHAnsi"/>
        </w:rPr>
        <w:t xml:space="preserve">la </w:t>
      </w:r>
      <w:r w:rsidRPr="00A07426">
        <w:rPr>
          <w:rFonts w:asciiTheme="minorHAnsi" w:hAnsiTheme="minorHAnsi"/>
        </w:rPr>
        <w:t xml:space="preserve"> Facultad</w:t>
      </w:r>
      <w:proofErr w:type="gramEnd"/>
      <w:r w:rsidRPr="00A07426">
        <w:rPr>
          <w:rFonts w:asciiTheme="minorHAnsi" w:hAnsiTheme="minorHAnsi"/>
        </w:rPr>
        <w:t xml:space="preserve"> de Ciencias Sociales de la UNC  </w:t>
      </w:r>
      <w:r w:rsidR="00BB106E" w:rsidRPr="00A07426">
        <w:rPr>
          <w:rFonts w:asciiTheme="minorHAnsi" w:hAnsiTheme="minorHAnsi"/>
        </w:rPr>
        <w:t xml:space="preserve">y la </w:t>
      </w:r>
      <w:r w:rsidRPr="00A07426">
        <w:rPr>
          <w:rFonts w:asciiTheme="minorHAnsi" w:hAnsiTheme="minorHAnsi"/>
        </w:rPr>
        <w:t xml:space="preserve"> Secretaria de Adicciones de la Municipalidad de Córdoba </w:t>
      </w:r>
      <w:r w:rsidR="00BB106E" w:rsidRPr="00A07426">
        <w:rPr>
          <w:rFonts w:asciiTheme="minorHAnsi" w:hAnsiTheme="minorHAnsi"/>
        </w:rPr>
        <w:t xml:space="preserve">que junto a </w:t>
      </w:r>
      <w:proofErr w:type="spellStart"/>
      <w:r w:rsidR="00BB106E" w:rsidRPr="00A07426">
        <w:rPr>
          <w:rFonts w:asciiTheme="minorHAnsi" w:hAnsiTheme="minorHAnsi"/>
        </w:rPr>
        <w:t>Sedronar</w:t>
      </w:r>
      <w:proofErr w:type="spellEnd"/>
      <w:r w:rsidR="00BB106E" w:rsidRPr="00A07426">
        <w:rPr>
          <w:rFonts w:asciiTheme="minorHAnsi" w:hAnsiTheme="minorHAnsi"/>
        </w:rPr>
        <w:t xml:space="preserve"> acuerdan en la necesidad de proponer un </w:t>
      </w:r>
      <w:r w:rsidR="00E04623" w:rsidRPr="00A07426">
        <w:rPr>
          <w:rFonts w:asciiTheme="minorHAnsi" w:hAnsiTheme="minorHAnsi"/>
        </w:rPr>
        <w:t xml:space="preserve">Seminario </w:t>
      </w:r>
      <w:r w:rsidR="00BB106E" w:rsidRPr="00A07426">
        <w:rPr>
          <w:rFonts w:asciiTheme="minorHAnsi" w:hAnsiTheme="minorHAnsi"/>
        </w:rPr>
        <w:t>de Actualización Profesional referida a Abordajes de Consumos Problemáticos de Sustancias.</w:t>
      </w:r>
    </w:p>
    <w:p w14:paraId="1B7DAC00" w14:textId="34AF749F" w:rsidR="00E04623" w:rsidRPr="00A07426" w:rsidRDefault="00815CFA" w:rsidP="000F7360">
      <w:pPr>
        <w:pStyle w:val="Normal1"/>
        <w:spacing w:after="0" w:line="240" w:lineRule="auto"/>
        <w:ind w:firstLine="720"/>
        <w:jc w:val="both"/>
        <w:rPr>
          <w:rFonts w:asciiTheme="minorHAnsi" w:eastAsiaTheme="minorEastAsia" w:hAnsiTheme="minorHAnsi"/>
        </w:rPr>
      </w:pPr>
      <w:r w:rsidRPr="00A07426">
        <w:rPr>
          <w:rFonts w:asciiTheme="minorHAnsi" w:eastAsiaTheme="minorEastAsia" w:hAnsiTheme="minorHAnsi"/>
        </w:rPr>
        <w:t>Cada una de las partes, por su oferta académica con cursos y seminarios impulsan la formación continua e</w:t>
      </w:r>
      <w:r w:rsidR="00E04623" w:rsidRPr="00A07426">
        <w:rPr>
          <w:rFonts w:asciiTheme="minorHAnsi" w:eastAsiaTheme="minorEastAsia" w:hAnsiTheme="minorHAnsi"/>
        </w:rPr>
        <w:t xml:space="preserve">n consonancia con el paradigma de derechos humanos es menester retomar la Ley de Salud Mental </w:t>
      </w:r>
      <w:proofErr w:type="spellStart"/>
      <w:r w:rsidR="00E04623" w:rsidRPr="00A07426">
        <w:rPr>
          <w:rFonts w:asciiTheme="minorHAnsi" w:eastAsiaTheme="minorEastAsia" w:hAnsiTheme="minorHAnsi"/>
        </w:rPr>
        <w:t>Nº</w:t>
      </w:r>
      <w:proofErr w:type="spellEnd"/>
      <w:r w:rsidR="00E04623" w:rsidRPr="00A07426">
        <w:rPr>
          <w:rFonts w:asciiTheme="minorHAnsi" w:eastAsiaTheme="minorEastAsia" w:hAnsiTheme="minorHAnsi"/>
        </w:rPr>
        <w:t xml:space="preserve"> 26.657, que genera un quiebre en cuanto a las miradas y concepciones históricas que colocaban a la persona consumidora de drogas ilegales como un “</w:t>
      </w:r>
      <w:proofErr w:type="gramStart"/>
      <w:r w:rsidR="00E04623" w:rsidRPr="00A07426">
        <w:rPr>
          <w:rFonts w:asciiTheme="minorHAnsi" w:eastAsiaTheme="minorEastAsia" w:hAnsiTheme="minorHAnsi"/>
        </w:rPr>
        <w:t>delincuente”  y</w:t>
      </w:r>
      <w:proofErr w:type="gramEnd"/>
      <w:r w:rsidR="00E04623" w:rsidRPr="00A07426">
        <w:rPr>
          <w:rFonts w:asciiTheme="minorHAnsi" w:eastAsiaTheme="minorEastAsia" w:hAnsiTheme="minorHAnsi"/>
        </w:rPr>
        <w:t xml:space="preserve">  peligro para la sociedad. La ley establece que se debe tomar a las adicciones como parte integrante de las políticas de Salud Mental, en la cual las personas que consumen quedan protegidas por los derechos y garantías: “Las adicciones deben ser abordadas como parte integrante de las políticas de salud mental. Las personas con uso problemático de drogas, legales e ilegales, tienen todos los derechos y garantías que se establecen en la presente ley en su relación con los servicios de salud.”</w:t>
      </w:r>
    </w:p>
    <w:p w14:paraId="3F3C365F" w14:textId="77777777" w:rsidR="00BB106E" w:rsidRPr="00A07426" w:rsidRDefault="00BB106E" w:rsidP="00E512AA">
      <w:pPr>
        <w:pStyle w:val="NormalWeb"/>
        <w:spacing w:before="0" w:beforeAutospacing="0" w:after="150" w:afterAutospacing="0"/>
        <w:ind w:firstLine="708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 xml:space="preserve">Dicha propuesta </w:t>
      </w:r>
      <w:r w:rsidR="00915FE2" w:rsidRPr="00A07426">
        <w:rPr>
          <w:rFonts w:asciiTheme="minorHAnsi" w:hAnsiTheme="minorHAnsi"/>
        </w:rPr>
        <w:t>b</w:t>
      </w:r>
      <w:r w:rsidRPr="00A07426">
        <w:rPr>
          <w:rFonts w:asciiTheme="minorHAnsi" w:hAnsiTheme="minorHAnsi"/>
        </w:rPr>
        <w:t>usca fomentar que el mismo pueda fortalecer las redes comunitarias y facilitar articulaciones, detectar situaciones y factores de vulnerabilidad y riesgos y derivar/acercar/mediar con otras instituciones, como así también generar diversos factores de protección desde una perspectiva de derechos.</w:t>
      </w:r>
    </w:p>
    <w:p w14:paraId="03FEA119" w14:textId="77777777" w:rsidR="00815CFA" w:rsidRPr="00A07426" w:rsidRDefault="00332FF1" w:rsidP="00E512AA">
      <w:pPr>
        <w:pStyle w:val="NormalWeb"/>
        <w:spacing w:before="0" w:beforeAutospacing="0" w:after="150" w:afterAutospacing="0"/>
        <w:ind w:firstLine="708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>Las consideraciones sobre los desafíos actuales de l</w:t>
      </w:r>
      <w:r w:rsidR="00915FE2" w:rsidRPr="00A07426">
        <w:rPr>
          <w:rFonts w:asciiTheme="minorHAnsi" w:hAnsiTheme="minorHAnsi"/>
        </w:rPr>
        <w:t>os consumos problemáticos, los atravesamientos legislativos, culturales, económicos y políticos cen</w:t>
      </w:r>
      <w:r w:rsidRPr="00A07426">
        <w:rPr>
          <w:rFonts w:asciiTheme="minorHAnsi" w:hAnsiTheme="minorHAnsi"/>
        </w:rPr>
        <w:t xml:space="preserve">trando </w:t>
      </w:r>
      <w:r w:rsidR="00915FE2" w:rsidRPr="00A07426">
        <w:rPr>
          <w:rFonts w:asciiTheme="minorHAnsi" w:hAnsiTheme="minorHAnsi"/>
        </w:rPr>
        <w:t xml:space="preserve">sus abordajes </w:t>
      </w:r>
      <w:proofErr w:type="gramStart"/>
      <w:r w:rsidR="00915FE2" w:rsidRPr="00A07426">
        <w:rPr>
          <w:rFonts w:asciiTheme="minorHAnsi" w:hAnsiTheme="minorHAnsi"/>
        </w:rPr>
        <w:t xml:space="preserve">en </w:t>
      </w:r>
      <w:r w:rsidRPr="00A07426">
        <w:rPr>
          <w:rFonts w:asciiTheme="minorHAnsi" w:hAnsiTheme="minorHAnsi"/>
        </w:rPr>
        <w:t xml:space="preserve"> nuestro</w:t>
      </w:r>
      <w:proofErr w:type="gramEnd"/>
      <w:r w:rsidRPr="00A07426">
        <w:rPr>
          <w:rFonts w:asciiTheme="minorHAnsi" w:hAnsiTheme="minorHAnsi"/>
        </w:rPr>
        <w:t xml:space="preserve"> país </w:t>
      </w:r>
      <w:r w:rsidR="00915FE2" w:rsidRPr="00A07426">
        <w:rPr>
          <w:rFonts w:asciiTheme="minorHAnsi" w:hAnsiTheme="minorHAnsi"/>
        </w:rPr>
        <w:t>en diferentes momentos históricos</w:t>
      </w:r>
      <w:r w:rsidRPr="00A07426">
        <w:rPr>
          <w:rFonts w:asciiTheme="minorHAnsi" w:hAnsiTheme="minorHAnsi"/>
        </w:rPr>
        <w:t>, da lugar a un horizonte de diálogo</w:t>
      </w:r>
      <w:r w:rsidR="00FE7D4F" w:rsidRPr="00A07426">
        <w:rPr>
          <w:rFonts w:asciiTheme="minorHAnsi" w:hAnsiTheme="minorHAnsi"/>
        </w:rPr>
        <w:t>s</w:t>
      </w:r>
      <w:r w:rsidRPr="00A07426">
        <w:rPr>
          <w:rFonts w:asciiTheme="minorHAnsi" w:hAnsiTheme="minorHAnsi"/>
        </w:rPr>
        <w:t xml:space="preserve"> </w:t>
      </w:r>
      <w:r w:rsidR="002E6DB3" w:rsidRPr="00A07426">
        <w:rPr>
          <w:rFonts w:asciiTheme="minorHAnsi" w:hAnsiTheme="minorHAnsi"/>
        </w:rPr>
        <w:t xml:space="preserve"> paradigmas y</w:t>
      </w:r>
      <w:r w:rsidRPr="00A07426">
        <w:rPr>
          <w:rFonts w:asciiTheme="minorHAnsi" w:hAnsiTheme="minorHAnsi"/>
        </w:rPr>
        <w:t xml:space="preserve">  debates</w:t>
      </w:r>
      <w:r w:rsidR="002E6DB3" w:rsidRPr="00A07426">
        <w:rPr>
          <w:rFonts w:asciiTheme="minorHAnsi" w:hAnsiTheme="minorHAnsi"/>
        </w:rPr>
        <w:t xml:space="preserve"> actuales que atraviesan </w:t>
      </w:r>
      <w:r w:rsidR="00FE7D4F" w:rsidRPr="00A07426">
        <w:rPr>
          <w:rFonts w:asciiTheme="minorHAnsi" w:hAnsiTheme="minorHAnsi"/>
        </w:rPr>
        <w:t>el</w:t>
      </w:r>
      <w:r w:rsidR="002E6DB3" w:rsidRPr="00A07426">
        <w:rPr>
          <w:rFonts w:asciiTheme="minorHAnsi" w:hAnsiTheme="minorHAnsi"/>
        </w:rPr>
        <w:t xml:space="preserve"> campo de intervención de salud, salud mental y consumos problemáticos.</w:t>
      </w:r>
      <w:r w:rsidR="00815CFA" w:rsidRPr="00A07426">
        <w:rPr>
          <w:rFonts w:asciiTheme="minorHAnsi" w:hAnsiTheme="minorHAnsi"/>
        </w:rPr>
        <w:t xml:space="preserve"> El seminario buscará ofrecer herramientas tendientes a la comprensión y actualización de los distintos modelos de abordajes integrales </w:t>
      </w:r>
      <w:r w:rsidR="00FE7D4F" w:rsidRPr="00A07426">
        <w:rPr>
          <w:rFonts w:asciiTheme="minorHAnsi" w:hAnsiTheme="minorHAnsi"/>
        </w:rPr>
        <w:t>teniendo en cuenta</w:t>
      </w:r>
      <w:r w:rsidR="00815CFA" w:rsidRPr="00A07426">
        <w:rPr>
          <w:rFonts w:asciiTheme="minorHAnsi" w:hAnsiTheme="minorHAnsi"/>
        </w:rPr>
        <w:t xml:space="preserve"> la transversalidad con </w:t>
      </w:r>
      <w:r w:rsidR="00FE7D4F" w:rsidRPr="00A07426">
        <w:rPr>
          <w:rFonts w:asciiTheme="minorHAnsi" w:hAnsiTheme="minorHAnsi"/>
        </w:rPr>
        <w:t xml:space="preserve">etnia, </w:t>
      </w:r>
      <w:r w:rsidR="00815CFA" w:rsidRPr="00A07426">
        <w:rPr>
          <w:rFonts w:asciiTheme="minorHAnsi" w:hAnsiTheme="minorHAnsi"/>
        </w:rPr>
        <w:t>género</w:t>
      </w:r>
      <w:r w:rsidR="00FE7D4F" w:rsidRPr="00A07426">
        <w:rPr>
          <w:rFonts w:asciiTheme="minorHAnsi" w:hAnsiTheme="minorHAnsi"/>
        </w:rPr>
        <w:t>s, generacio</w:t>
      </w:r>
      <w:r w:rsidR="00815CFA" w:rsidRPr="00A07426">
        <w:rPr>
          <w:rFonts w:asciiTheme="minorHAnsi" w:hAnsiTheme="minorHAnsi"/>
        </w:rPr>
        <w:t>n</w:t>
      </w:r>
      <w:r w:rsidR="00FE7D4F" w:rsidRPr="00A07426">
        <w:rPr>
          <w:rFonts w:asciiTheme="minorHAnsi" w:hAnsiTheme="minorHAnsi"/>
        </w:rPr>
        <w:t>es</w:t>
      </w:r>
      <w:r w:rsidR="00815CFA" w:rsidRPr="00A07426">
        <w:rPr>
          <w:rFonts w:asciiTheme="minorHAnsi" w:hAnsiTheme="minorHAnsi"/>
        </w:rPr>
        <w:t xml:space="preserve">, </w:t>
      </w:r>
      <w:r w:rsidR="000F7360" w:rsidRPr="00A07426">
        <w:rPr>
          <w:rFonts w:asciiTheme="minorHAnsi" w:hAnsiTheme="minorHAnsi"/>
        </w:rPr>
        <w:t xml:space="preserve">desde una perspectiva </w:t>
      </w:r>
      <w:proofErr w:type="spellStart"/>
      <w:r w:rsidR="000F7360" w:rsidRPr="00A07426">
        <w:rPr>
          <w:rFonts w:asciiTheme="minorHAnsi" w:hAnsiTheme="minorHAnsi"/>
        </w:rPr>
        <w:t>interseccion</w:t>
      </w:r>
      <w:r w:rsidR="00FE7D4F" w:rsidRPr="00A07426">
        <w:rPr>
          <w:rFonts w:asciiTheme="minorHAnsi" w:hAnsiTheme="minorHAnsi"/>
        </w:rPr>
        <w:t>al</w:t>
      </w:r>
      <w:proofErr w:type="spellEnd"/>
      <w:r w:rsidR="000F7360" w:rsidRPr="00A07426">
        <w:rPr>
          <w:rFonts w:asciiTheme="minorHAnsi" w:hAnsiTheme="minorHAnsi"/>
        </w:rPr>
        <w:t xml:space="preserve"> y de derecho.</w:t>
      </w:r>
    </w:p>
    <w:p w14:paraId="5A76F39A" w14:textId="77777777" w:rsidR="00815CFA" w:rsidRPr="00A07426" w:rsidRDefault="00815CFA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  <w:b/>
          <w:bCs/>
        </w:rPr>
      </w:pPr>
    </w:p>
    <w:p w14:paraId="206C4BA4" w14:textId="77777777" w:rsidR="00AA624A" w:rsidRPr="00A07426" w:rsidRDefault="00332FF1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  <w:b/>
          <w:bCs/>
        </w:rPr>
      </w:pPr>
      <w:r w:rsidRPr="00A07426">
        <w:rPr>
          <w:rFonts w:asciiTheme="minorHAnsi" w:hAnsiTheme="minorHAnsi"/>
          <w:b/>
          <w:bCs/>
        </w:rPr>
        <w:t>Objetivo</w:t>
      </w:r>
      <w:r w:rsidR="00815CFA" w:rsidRPr="00A07426">
        <w:rPr>
          <w:rFonts w:asciiTheme="minorHAnsi" w:hAnsiTheme="minorHAnsi"/>
          <w:b/>
          <w:bCs/>
        </w:rPr>
        <w:t xml:space="preserve"> G</w:t>
      </w:r>
      <w:r w:rsidRPr="00A07426">
        <w:rPr>
          <w:rFonts w:asciiTheme="minorHAnsi" w:hAnsiTheme="minorHAnsi"/>
          <w:b/>
          <w:bCs/>
        </w:rPr>
        <w:t xml:space="preserve">eneral  </w:t>
      </w:r>
    </w:p>
    <w:p w14:paraId="759E8D3E" w14:textId="77777777" w:rsidR="00A14890" w:rsidRPr="00A07426" w:rsidRDefault="00A14890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 xml:space="preserve">Generar un espacio de reflexión </w:t>
      </w:r>
      <w:r w:rsidR="000A0E3D" w:rsidRPr="00A07426">
        <w:rPr>
          <w:rFonts w:asciiTheme="minorHAnsi" w:hAnsiTheme="minorHAnsi"/>
        </w:rPr>
        <w:t>y formación teórica/práctica</w:t>
      </w:r>
      <w:r w:rsidRPr="00A07426">
        <w:rPr>
          <w:rFonts w:asciiTheme="minorHAnsi" w:hAnsiTheme="minorHAnsi"/>
        </w:rPr>
        <w:t xml:space="preserve">, que permita (re) pensar </w:t>
      </w:r>
      <w:r w:rsidR="000A0E3D" w:rsidRPr="00A07426">
        <w:rPr>
          <w:rFonts w:asciiTheme="minorHAnsi" w:hAnsiTheme="minorHAnsi"/>
        </w:rPr>
        <w:t>y problematizar</w:t>
      </w:r>
      <w:r w:rsidRPr="00A07426">
        <w:rPr>
          <w:rFonts w:asciiTheme="minorHAnsi" w:hAnsiTheme="minorHAnsi"/>
        </w:rPr>
        <w:t xml:space="preserve"> en</w:t>
      </w:r>
      <w:r w:rsidR="000A0E3D" w:rsidRPr="00A07426">
        <w:rPr>
          <w:rFonts w:asciiTheme="minorHAnsi" w:hAnsiTheme="minorHAnsi"/>
        </w:rPr>
        <w:t xml:space="preserve"> torno</w:t>
      </w:r>
      <w:r w:rsidRPr="00A07426">
        <w:rPr>
          <w:rFonts w:asciiTheme="minorHAnsi" w:hAnsiTheme="minorHAnsi"/>
        </w:rPr>
        <w:t xml:space="preserve"> </w:t>
      </w:r>
      <w:r w:rsidR="000A0E3D" w:rsidRPr="00A07426">
        <w:rPr>
          <w:rFonts w:asciiTheme="minorHAnsi" w:hAnsiTheme="minorHAnsi"/>
        </w:rPr>
        <w:t>a</w:t>
      </w:r>
      <w:r w:rsidRPr="00A07426">
        <w:rPr>
          <w:rFonts w:asciiTheme="minorHAnsi" w:hAnsiTheme="minorHAnsi"/>
        </w:rPr>
        <w:t xml:space="preserve">l campo la salud mental y en particular los consumos problemáticos </w:t>
      </w:r>
      <w:r w:rsidR="000A0E3D" w:rsidRPr="00A07426">
        <w:rPr>
          <w:rFonts w:asciiTheme="minorHAnsi" w:hAnsiTheme="minorHAnsi"/>
        </w:rPr>
        <w:t>desde una perspectiva de derechos con énfasis en los atravesamientos de géneros, etnias, clases</w:t>
      </w:r>
      <w:r w:rsidR="004334BC">
        <w:rPr>
          <w:rFonts w:asciiTheme="minorHAnsi" w:hAnsiTheme="minorHAnsi"/>
        </w:rPr>
        <w:t xml:space="preserve"> y</w:t>
      </w:r>
      <w:r w:rsidR="000A0E3D" w:rsidRPr="00A07426">
        <w:rPr>
          <w:rFonts w:asciiTheme="minorHAnsi" w:hAnsiTheme="minorHAnsi"/>
        </w:rPr>
        <w:t xml:space="preserve"> generaciones.</w:t>
      </w:r>
    </w:p>
    <w:p w14:paraId="5E9D8C57" w14:textId="77777777" w:rsidR="00A14890" w:rsidRPr="00A07426" w:rsidRDefault="00A14890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</w:rPr>
      </w:pPr>
    </w:p>
    <w:p w14:paraId="5D1DD985" w14:textId="77777777" w:rsidR="000A0E3D" w:rsidRPr="00A07426" w:rsidRDefault="000A0E3D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</w:rPr>
      </w:pPr>
    </w:p>
    <w:p w14:paraId="5D2E9D14" w14:textId="77777777" w:rsidR="00594E49" w:rsidRPr="00A07426" w:rsidRDefault="00332FF1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  <w:b/>
          <w:bCs/>
        </w:rPr>
      </w:pPr>
      <w:r w:rsidRPr="00A07426">
        <w:rPr>
          <w:rFonts w:asciiTheme="minorHAnsi" w:hAnsiTheme="minorHAnsi"/>
          <w:b/>
          <w:bCs/>
        </w:rPr>
        <w:t xml:space="preserve">Objetivos específicos  </w:t>
      </w:r>
    </w:p>
    <w:p w14:paraId="604CF955" w14:textId="77777777" w:rsidR="00594E49" w:rsidRPr="00A07426" w:rsidRDefault="00332FF1" w:rsidP="000A0E3D">
      <w:pPr>
        <w:pStyle w:val="NormalWeb"/>
        <w:numPr>
          <w:ilvl w:val="0"/>
          <w:numId w:val="6"/>
        </w:numPr>
        <w:spacing w:before="0" w:beforeAutospacing="0" w:after="150" w:afterAutospacing="0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>Visibili</w:t>
      </w:r>
      <w:r w:rsidR="00594E49" w:rsidRPr="00A07426">
        <w:rPr>
          <w:rFonts w:asciiTheme="minorHAnsi" w:hAnsiTheme="minorHAnsi"/>
        </w:rPr>
        <w:t>zar el proceso sociohistórico y</w:t>
      </w:r>
      <w:r w:rsidRPr="00A07426">
        <w:rPr>
          <w:rFonts w:asciiTheme="minorHAnsi" w:hAnsiTheme="minorHAnsi"/>
        </w:rPr>
        <w:t xml:space="preserve"> epistemológicos </w:t>
      </w:r>
      <w:r w:rsidR="00594E49" w:rsidRPr="00A07426">
        <w:rPr>
          <w:rFonts w:asciiTheme="minorHAnsi" w:hAnsiTheme="minorHAnsi"/>
        </w:rPr>
        <w:t xml:space="preserve">en el </w:t>
      </w:r>
      <w:proofErr w:type="gramStart"/>
      <w:r w:rsidR="00594E49" w:rsidRPr="00A07426">
        <w:rPr>
          <w:rFonts w:asciiTheme="minorHAnsi" w:hAnsiTheme="minorHAnsi"/>
        </w:rPr>
        <w:t>abordaje  de</w:t>
      </w:r>
      <w:proofErr w:type="gramEnd"/>
      <w:r w:rsidR="00594E49" w:rsidRPr="00A07426">
        <w:rPr>
          <w:rFonts w:asciiTheme="minorHAnsi" w:hAnsiTheme="minorHAnsi"/>
        </w:rPr>
        <w:t xml:space="preserve"> las toxicomanías, adicciones y consumos problemáticos</w:t>
      </w:r>
      <w:r w:rsidR="00213391" w:rsidRPr="00A07426">
        <w:rPr>
          <w:rFonts w:asciiTheme="minorHAnsi" w:hAnsiTheme="minorHAnsi"/>
        </w:rPr>
        <w:t xml:space="preserve"> desde paradigmas críticos</w:t>
      </w:r>
      <w:r w:rsidR="00594E49" w:rsidRPr="00A07426">
        <w:rPr>
          <w:rFonts w:asciiTheme="minorHAnsi" w:hAnsiTheme="minorHAnsi"/>
        </w:rPr>
        <w:t xml:space="preserve"> </w:t>
      </w:r>
    </w:p>
    <w:p w14:paraId="04060F65" w14:textId="77777777" w:rsidR="00594E49" w:rsidRPr="00A07426" w:rsidRDefault="00332FF1" w:rsidP="000A0E3D">
      <w:pPr>
        <w:pStyle w:val="NormalWeb"/>
        <w:numPr>
          <w:ilvl w:val="0"/>
          <w:numId w:val="6"/>
        </w:numPr>
        <w:spacing w:before="0" w:beforeAutospacing="0" w:after="150" w:afterAutospacing="0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>Anali</w:t>
      </w:r>
      <w:r w:rsidR="00213391" w:rsidRPr="00A07426">
        <w:rPr>
          <w:rFonts w:asciiTheme="minorHAnsi" w:hAnsiTheme="minorHAnsi"/>
        </w:rPr>
        <w:t xml:space="preserve">zar la legislación vigente y los sucesivos cambios que producen prácticas y discursos </w:t>
      </w:r>
      <w:r w:rsidR="000A0E3D" w:rsidRPr="00A07426">
        <w:rPr>
          <w:rFonts w:asciiTheme="minorHAnsi" w:hAnsiTheme="minorHAnsi"/>
        </w:rPr>
        <w:t>sociales en torno al consumo problemático.</w:t>
      </w:r>
    </w:p>
    <w:p w14:paraId="77893D2D" w14:textId="77777777" w:rsidR="000A0E3D" w:rsidRPr="00A07426" w:rsidRDefault="000A0E3D" w:rsidP="000A0E3D">
      <w:pPr>
        <w:pStyle w:val="NormalWeb"/>
        <w:numPr>
          <w:ilvl w:val="0"/>
          <w:numId w:val="6"/>
        </w:numPr>
        <w:spacing w:before="0" w:beforeAutospacing="0" w:after="150" w:afterAutospacing="0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>Conocer estrategias de abordajes integrales que permitan generar acciones concretas desde una perspectiva de derecho</w:t>
      </w:r>
    </w:p>
    <w:p w14:paraId="66FCDCFC" w14:textId="77777777" w:rsidR="000A0E3D" w:rsidRPr="00A07426" w:rsidRDefault="000A0E3D" w:rsidP="000A0E3D">
      <w:pPr>
        <w:pStyle w:val="NormalWeb"/>
        <w:numPr>
          <w:ilvl w:val="0"/>
          <w:numId w:val="6"/>
        </w:numPr>
        <w:spacing w:before="0" w:beforeAutospacing="0" w:after="150" w:afterAutospacing="0"/>
        <w:jc w:val="both"/>
        <w:rPr>
          <w:rFonts w:asciiTheme="minorHAnsi" w:hAnsiTheme="minorHAnsi"/>
        </w:rPr>
      </w:pPr>
      <w:proofErr w:type="gramStart"/>
      <w:r w:rsidRPr="00A07426">
        <w:rPr>
          <w:rFonts w:asciiTheme="minorHAnsi" w:hAnsiTheme="minorHAnsi"/>
        </w:rPr>
        <w:t>Comprender  construcciones</w:t>
      </w:r>
      <w:proofErr w:type="gramEnd"/>
      <w:r w:rsidRPr="00A07426">
        <w:rPr>
          <w:rFonts w:asciiTheme="minorHAnsi" w:hAnsiTheme="minorHAnsi"/>
        </w:rPr>
        <w:t xml:space="preserve"> discursivas en torno al consumo problemáticos de sustancias, identificando los usuarios con </w:t>
      </w:r>
      <w:proofErr w:type="spellStart"/>
      <w:r w:rsidRPr="00A07426">
        <w:rPr>
          <w:rFonts w:asciiTheme="minorHAnsi" w:hAnsiTheme="minorHAnsi"/>
        </w:rPr>
        <w:t>maores</w:t>
      </w:r>
      <w:proofErr w:type="spellEnd"/>
      <w:r w:rsidRPr="00A07426">
        <w:rPr>
          <w:rFonts w:asciiTheme="minorHAnsi" w:hAnsiTheme="minorHAnsi"/>
        </w:rPr>
        <w:t xml:space="preserve"> dificultades en la accesibilidad al sistema de salud.</w:t>
      </w:r>
    </w:p>
    <w:p w14:paraId="0DB69048" w14:textId="77777777" w:rsidR="00594E49" w:rsidRPr="00A07426" w:rsidRDefault="00594E49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</w:rPr>
      </w:pPr>
    </w:p>
    <w:p w14:paraId="6EBF908B" w14:textId="15EFECC8" w:rsidR="00E456CF" w:rsidRPr="00E512AA" w:rsidRDefault="00E04623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  <w:b/>
          <w:bCs/>
        </w:rPr>
        <w:t>Destinatarios</w:t>
      </w:r>
      <w:r w:rsidR="00815CFA" w:rsidRPr="00A07426">
        <w:rPr>
          <w:rFonts w:asciiTheme="minorHAnsi" w:hAnsiTheme="minorHAnsi"/>
        </w:rPr>
        <w:t>/as</w:t>
      </w:r>
      <w:r w:rsidRPr="00A07426">
        <w:rPr>
          <w:rFonts w:asciiTheme="minorHAnsi" w:hAnsiTheme="minorHAnsi"/>
        </w:rPr>
        <w:t>:</w:t>
      </w:r>
      <w:r w:rsidRPr="00A07426">
        <w:rPr>
          <w:rFonts w:asciiTheme="minorHAnsi" w:hAnsiTheme="minorHAnsi" w:cs="Arial"/>
          <w:color w:val="333333"/>
        </w:rPr>
        <w:t xml:space="preserve"> </w:t>
      </w:r>
      <w:r w:rsidRPr="00A07426">
        <w:rPr>
          <w:rFonts w:asciiTheme="minorHAnsi" w:hAnsiTheme="minorHAnsi"/>
        </w:rPr>
        <w:t xml:space="preserve">Profesionales </w:t>
      </w:r>
      <w:r w:rsidR="00E512AA">
        <w:rPr>
          <w:rFonts w:asciiTheme="minorHAnsi" w:hAnsiTheme="minorHAnsi"/>
        </w:rPr>
        <w:t xml:space="preserve">o personas referentes de organizaciones, estudiantes avanzados o de post grados </w:t>
      </w:r>
      <w:r w:rsidRPr="00A07426">
        <w:rPr>
          <w:rFonts w:asciiTheme="minorHAnsi" w:hAnsiTheme="minorHAnsi"/>
        </w:rPr>
        <w:t>que se desempeñan en el campo de los consumos problemáticos de sustancias o integrantes de organizaciones pertenecientes a COPRIDED</w:t>
      </w:r>
    </w:p>
    <w:p w14:paraId="46191530" w14:textId="77777777" w:rsidR="00594E49" w:rsidRPr="00A07426" w:rsidRDefault="00E91629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  <w:b/>
          <w:bCs/>
        </w:rPr>
      </w:pPr>
      <w:r w:rsidRPr="00A07426">
        <w:rPr>
          <w:rFonts w:asciiTheme="minorHAnsi" w:hAnsiTheme="minorHAnsi"/>
          <w:b/>
          <w:bCs/>
        </w:rPr>
        <w:t xml:space="preserve">Metodología de trabajo </w:t>
      </w:r>
    </w:p>
    <w:p w14:paraId="4B4EB378" w14:textId="77777777" w:rsidR="00594E49" w:rsidRPr="00A07426" w:rsidRDefault="00332FF1" w:rsidP="000F7360">
      <w:pPr>
        <w:pStyle w:val="NormalWeb"/>
        <w:spacing w:before="0" w:beforeAutospacing="0" w:after="150" w:afterAutospacing="0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 xml:space="preserve"> </w:t>
      </w:r>
      <w:r w:rsidR="00E04623" w:rsidRPr="00A07426">
        <w:rPr>
          <w:rFonts w:asciiTheme="minorHAnsi" w:hAnsiTheme="minorHAnsi"/>
        </w:rPr>
        <w:t xml:space="preserve">La presente propuesta de formación se estructura en torno a 5 encuentro. </w:t>
      </w:r>
      <w:r w:rsidRPr="00A07426">
        <w:rPr>
          <w:rFonts w:asciiTheme="minorHAnsi" w:hAnsiTheme="minorHAnsi"/>
        </w:rPr>
        <w:t>La totalidad de los encuentros y actividades propuestas se encuentran diseñados bajo la modalidad virtual. La modalidad de trabajo adopta</w:t>
      </w:r>
      <w:r w:rsidR="00594E49" w:rsidRPr="00A07426">
        <w:rPr>
          <w:rFonts w:asciiTheme="minorHAnsi" w:hAnsiTheme="minorHAnsi"/>
        </w:rPr>
        <w:t>rá</w:t>
      </w:r>
      <w:r w:rsidRPr="00A07426">
        <w:rPr>
          <w:rFonts w:asciiTheme="minorHAnsi" w:hAnsiTheme="minorHAnsi"/>
        </w:rPr>
        <w:t xml:space="preserve"> con tres momentos claramente diferenciados: </w:t>
      </w:r>
    </w:p>
    <w:p w14:paraId="2547E50D" w14:textId="77777777" w:rsidR="00594E49" w:rsidRPr="00A07426" w:rsidRDefault="00A14890" w:rsidP="000F7360">
      <w:pPr>
        <w:pStyle w:val="NormalWeb"/>
        <w:numPr>
          <w:ilvl w:val="0"/>
          <w:numId w:val="5"/>
        </w:numPr>
        <w:spacing w:before="0" w:beforeAutospacing="0" w:after="150" w:afterAutospacing="0"/>
        <w:jc w:val="both"/>
        <w:rPr>
          <w:rFonts w:asciiTheme="minorHAnsi" w:hAnsiTheme="minorHAnsi"/>
        </w:rPr>
      </w:pPr>
      <w:r w:rsidRPr="00A07426">
        <w:rPr>
          <w:rFonts w:asciiTheme="minorHAnsi" w:hAnsiTheme="minorHAnsi"/>
        </w:rPr>
        <w:t xml:space="preserve"> </w:t>
      </w:r>
      <w:r w:rsidR="00E91629" w:rsidRPr="00A07426">
        <w:rPr>
          <w:rFonts w:asciiTheme="minorHAnsi" w:hAnsiTheme="minorHAnsi"/>
        </w:rPr>
        <w:t xml:space="preserve">Se proponen encuentros virtuales con modalidad sincrónica y asincrónica.  Estos encuentros están pensados como instancia de taller de reflexión /ateneo, a partir del diálogo permanente entre los/as profesionales y el equipo coordinador. Docentes/investigadores del campo académico, con trayectoria en los temas que conforman los ejes propuestos del programa </w:t>
      </w:r>
      <w:r w:rsidR="00A07426" w:rsidRPr="00A07426">
        <w:rPr>
          <w:rFonts w:asciiTheme="minorHAnsi" w:hAnsiTheme="minorHAnsi"/>
        </w:rPr>
        <w:t>(</w:t>
      </w:r>
      <w:r w:rsidR="00E91629" w:rsidRPr="00A07426">
        <w:rPr>
          <w:rFonts w:asciiTheme="minorHAnsi" w:hAnsiTheme="minorHAnsi"/>
        </w:rPr>
        <w:t xml:space="preserve">conformando </w:t>
      </w:r>
      <w:proofErr w:type="gramStart"/>
      <w:r w:rsidR="00E91629" w:rsidRPr="00A07426">
        <w:rPr>
          <w:rFonts w:asciiTheme="minorHAnsi" w:hAnsiTheme="minorHAnsi"/>
        </w:rPr>
        <w:t xml:space="preserve">duplas  </w:t>
      </w:r>
      <w:r w:rsidR="000A0E3D" w:rsidRPr="00A07426">
        <w:rPr>
          <w:rFonts w:asciiTheme="minorHAnsi" w:hAnsiTheme="minorHAnsi"/>
        </w:rPr>
        <w:t>pedagógicas</w:t>
      </w:r>
      <w:proofErr w:type="gramEnd"/>
      <w:r w:rsidR="00A07426" w:rsidRPr="00A07426">
        <w:rPr>
          <w:rFonts w:asciiTheme="minorHAnsi" w:hAnsiTheme="minorHAnsi"/>
        </w:rPr>
        <w:t>),</w:t>
      </w:r>
      <w:r w:rsidR="000A0E3D" w:rsidRPr="00A07426">
        <w:rPr>
          <w:rFonts w:asciiTheme="minorHAnsi" w:hAnsiTheme="minorHAnsi"/>
        </w:rPr>
        <w:t xml:space="preserve"> </w:t>
      </w:r>
      <w:r w:rsidR="00E91629" w:rsidRPr="00A07426">
        <w:rPr>
          <w:rFonts w:asciiTheme="minorHAnsi" w:hAnsiTheme="minorHAnsi"/>
        </w:rPr>
        <w:t>desarrollaran de manera expositiva los contenidos del módulo correspondientes</w:t>
      </w:r>
      <w:r w:rsidR="000A0E3D" w:rsidRPr="00A07426">
        <w:rPr>
          <w:rFonts w:asciiTheme="minorHAnsi" w:hAnsiTheme="minorHAnsi"/>
        </w:rPr>
        <w:t>.</w:t>
      </w:r>
      <w:r w:rsidR="00E91629" w:rsidRPr="00A07426">
        <w:rPr>
          <w:rFonts w:asciiTheme="minorHAnsi" w:hAnsiTheme="minorHAnsi" w:cs="Arial"/>
          <w:color w:val="333333"/>
        </w:rPr>
        <w:br/>
      </w:r>
    </w:p>
    <w:p w14:paraId="522AF11F" w14:textId="77777777" w:rsidR="00594E49" w:rsidRPr="00A07426" w:rsidRDefault="00A07426" w:rsidP="000F7360">
      <w:pPr>
        <w:pStyle w:val="NormalWeb"/>
        <w:numPr>
          <w:ilvl w:val="0"/>
          <w:numId w:val="5"/>
        </w:numPr>
        <w:spacing w:before="0" w:beforeAutospacing="0" w:after="15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 simultaneo, la propuesta brindará t</w:t>
      </w:r>
      <w:r w:rsidR="00A14890" w:rsidRPr="00A07426">
        <w:rPr>
          <w:rFonts w:asciiTheme="minorHAnsi" w:hAnsiTheme="minorHAnsi"/>
        </w:rPr>
        <w:t>alleres</w:t>
      </w:r>
      <w:r w:rsidR="00594E49" w:rsidRPr="00A07426">
        <w:rPr>
          <w:rFonts w:asciiTheme="minorHAnsi" w:hAnsiTheme="minorHAnsi"/>
        </w:rPr>
        <w:t xml:space="preserve">, foros, mesas de trabajo que </w:t>
      </w:r>
      <w:r>
        <w:rPr>
          <w:rFonts w:asciiTheme="minorHAnsi" w:hAnsiTheme="minorHAnsi"/>
        </w:rPr>
        <w:t xml:space="preserve">se </w:t>
      </w:r>
      <w:r w:rsidR="00594E49" w:rsidRPr="00A07426">
        <w:rPr>
          <w:rFonts w:asciiTheme="minorHAnsi" w:hAnsiTheme="minorHAnsi"/>
        </w:rPr>
        <w:t xml:space="preserve">desarrollaran semanalmente vinculadas a </w:t>
      </w:r>
      <w:r w:rsidR="00950F83">
        <w:rPr>
          <w:rFonts w:asciiTheme="minorHAnsi" w:hAnsiTheme="minorHAnsi"/>
        </w:rPr>
        <w:t xml:space="preserve">los </w:t>
      </w:r>
      <w:r w:rsidR="00594E49" w:rsidRPr="00A07426">
        <w:rPr>
          <w:rFonts w:asciiTheme="minorHAnsi" w:hAnsiTheme="minorHAnsi"/>
        </w:rPr>
        <w:t>contenidos</w:t>
      </w:r>
      <w:r w:rsidR="00950F83">
        <w:rPr>
          <w:rFonts w:asciiTheme="minorHAnsi" w:hAnsiTheme="minorHAnsi"/>
        </w:rPr>
        <w:t xml:space="preserve"> del seminario,</w:t>
      </w:r>
      <w:r w:rsidR="00594E49" w:rsidRPr="00A07426">
        <w:rPr>
          <w:rFonts w:asciiTheme="minorHAnsi" w:hAnsiTheme="minorHAnsi"/>
        </w:rPr>
        <w:t xml:space="preserve"> </w:t>
      </w:r>
      <w:r w:rsidR="00A14890" w:rsidRPr="00A07426">
        <w:rPr>
          <w:rFonts w:asciiTheme="minorHAnsi" w:hAnsiTheme="minorHAnsi"/>
        </w:rPr>
        <w:t xml:space="preserve">posibilitando la apertura </w:t>
      </w:r>
      <w:r w:rsidR="00332FF1" w:rsidRPr="00A07426">
        <w:rPr>
          <w:rFonts w:asciiTheme="minorHAnsi" w:hAnsiTheme="minorHAnsi"/>
        </w:rPr>
        <w:t xml:space="preserve">de diálogo e intercambio </w:t>
      </w:r>
      <w:r w:rsidR="00A14890" w:rsidRPr="00A07426">
        <w:rPr>
          <w:rFonts w:asciiTheme="minorHAnsi" w:hAnsiTheme="minorHAnsi"/>
        </w:rPr>
        <w:t>con el acompañamiento de tutores que forman parte del equipo docente.</w:t>
      </w:r>
      <w:r w:rsidR="00332FF1" w:rsidRPr="00A07426">
        <w:rPr>
          <w:rFonts w:asciiTheme="minorHAnsi" w:hAnsiTheme="minorHAnsi"/>
        </w:rPr>
        <w:t xml:space="preserve"> </w:t>
      </w:r>
      <w:r w:rsidR="00E91629" w:rsidRPr="00A07426">
        <w:rPr>
          <w:rFonts w:asciiTheme="minorHAnsi" w:hAnsiTheme="minorHAnsi"/>
        </w:rPr>
        <w:t>Durante los encuentros</w:t>
      </w:r>
      <w:r w:rsidR="00950F83">
        <w:rPr>
          <w:rFonts w:asciiTheme="minorHAnsi" w:hAnsiTheme="minorHAnsi"/>
        </w:rPr>
        <w:t xml:space="preserve"> también</w:t>
      </w:r>
      <w:r w:rsidR="00E91629" w:rsidRPr="00A07426">
        <w:rPr>
          <w:rFonts w:asciiTheme="minorHAnsi" w:hAnsiTheme="minorHAnsi"/>
        </w:rPr>
        <w:t>, se alternarán momentos expositivos y de desarrollo con instancias de trabajo sobre textos, videos, relatos como activadores para producir colectivamente.</w:t>
      </w:r>
    </w:p>
    <w:p w14:paraId="54712474" w14:textId="77777777" w:rsidR="00A07426" w:rsidRDefault="00815CFA" w:rsidP="000F7360">
      <w:pPr>
        <w:pStyle w:val="Normal1"/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="Times New Roman"/>
        </w:rPr>
      </w:pPr>
      <w:r w:rsidRPr="00A07426">
        <w:rPr>
          <w:rFonts w:asciiTheme="minorHAnsi" w:eastAsia="Times New Roman" w:hAnsiTheme="minorHAnsi" w:cs="Times New Roman"/>
        </w:rPr>
        <w:t>Cada encuentro trabaja sobre un contenido específico, que se abordará a partir de una exposición interactiva y dinámica de cada tema para ser luego trabajado en talleres y comisiones.</w:t>
      </w:r>
      <w:r w:rsidR="00A07426">
        <w:rPr>
          <w:rFonts w:asciiTheme="minorHAnsi" w:eastAsia="Times New Roman" w:hAnsiTheme="minorHAnsi" w:cs="Times New Roman"/>
        </w:rPr>
        <w:t xml:space="preserve"> </w:t>
      </w:r>
      <w:r w:rsidRPr="00A07426">
        <w:rPr>
          <w:rFonts w:asciiTheme="minorHAnsi" w:eastAsia="Times New Roman" w:hAnsiTheme="minorHAnsi" w:cs="Times New Roman"/>
        </w:rPr>
        <w:t xml:space="preserve">Se brindará a los participantes </w:t>
      </w:r>
      <w:r w:rsidR="00A07426">
        <w:rPr>
          <w:rFonts w:asciiTheme="minorHAnsi" w:eastAsia="Times New Roman" w:hAnsiTheme="minorHAnsi" w:cs="Times New Roman"/>
        </w:rPr>
        <w:t xml:space="preserve">los </w:t>
      </w:r>
      <w:r w:rsidRPr="00A07426">
        <w:rPr>
          <w:rFonts w:asciiTheme="minorHAnsi" w:eastAsia="Times New Roman" w:hAnsiTheme="minorHAnsi" w:cs="Times New Roman"/>
        </w:rPr>
        <w:t xml:space="preserve">materiales </w:t>
      </w:r>
      <w:r w:rsidR="00A07426">
        <w:rPr>
          <w:rFonts w:asciiTheme="minorHAnsi" w:eastAsia="Times New Roman" w:hAnsiTheme="minorHAnsi" w:cs="Times New Roman"/>
        </w:rPr>
        <w:t>teóricos a desarrollar.</w:t>
      </w:r>
    </w:p>
    <w:p w14:paraId="13904917" w14:textId="77777777" w:rsidR="00A07426" w:rsidRDefault="00A07426" w:rsidP="000F7360">
      <w:pPr>
        <w:pStyle w:val="Normal1"/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2150ADC1" w14:textId="77777777" w:rsidR="00A07426" w:rsidRDefault="00A07426" w:rsidP="000F7360">
      <w:pPr>
        <w:pStyle w:val="Normal1"/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2F269A02" w14:textId="77777777" w:rsidR="00815CFA" w:rsidRPr="00A07426" w:rsidRDefault="00815CFA" w:rsidP="000F7360">
      <w:pPr>
        <w:pStyle w:val="Normal1"/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="Times New Roman"/>
        </w:rPr>
      </w:pPr>
      <w:r w:rsidRPr="00A07426">
        <w:rPr>
          <w:rFonts w:asciiTheme="minorHAnsi" w:eastAsia="Times New Roman" w:hAnsiTheme="minorHAnsi" w:cs="Times New Roman"/>
        </w:rPr>
        <w:lastRenderedPageBreak/>
        <w:t>Algunas de las modalidades de trabajo serán:</w:t>
      </w:r>
    </w:p>
    <w:p w14:paraId="76EF10D8" w14:textId="77777777" w:rsidR="00815CFA" w:rsidRPr="00A07426" w:rsidRDefault="00815CFA" w:rsidP="000F7360">
      <w:pPr>
        <w:pStyle w:val="Normal1"/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="Times New Roman"/>
        </w:rPr>
      </w:pPr>
      <w:r w:rsidRPr="00A07426">
        <w:rPr>
          <w:rFonts w:asciiTheme="minorHAnsi" w:eastAsia="Times New Roman" w:hAnsiTheme="minorHAnsi" w:cs="Times New Roman"/>
        </w:rPr>
        <w:t xml:space="preserve"> - Paneles de profesionales que expondrán acompañándose de presentaciones gráficas, videos, dinámicas de pregunta/respuesta y un soporte impreso en forma de cuadernillo para cada asistente. </w:t>
      </w:r>
    </w:p>
    <w:p w14:paraId="4C6631AB" w14:textId="77777777" w:rsidR="00815CFA" w:rsidRPr="00A07426" w:rsidRDefault="00815CFA" w:rsidP="000F7360">
      <w:pPr>
        <w:pStyle w:val="Normal1"/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="Times New Roman"/>
        </w:rPr>
      </w:pPr>
      <w:r w:rsidRPr="00A07426">
        <w:rPr>
          <w:rFonts w:asciiTheme="minorHAnsi" w:eastAsia="Times New Roman" w:hAnsiTheme="minorHAnsi" w:cs="Times New Roman"/>
        </w:rPr>
        <w:t>- Facilitadores de la información a través de presentaciones, videos, dinámicas y juegos interactivos.</w:t>
      </w:r>
    </w:p>
    <w:p w14:paraId="078C4910" w14:textId="77777777" w:rsidR="00815CFA" w:rsidRDefault="00815CFA" w:rsidP="000F7360">
      <w:pPr>
        <w:pStyle w:val="Normal1"/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="Times New Roman"/>
        </w:rPr>
      </w:pPr>
      <w:r w:rsidRPr="00A07426">
        <w:rPr>
          <w:rFonts w:asciiTheme="minorHAnsi" w:eastAsia="Times New Roman" w:hAnsiTheme="minorHAnsi" w:cs="Times New Roman"/>
        </w:rPr>
        <w:t xml:space="preserve">- Trabajo en comisiones facilitadas por trabajadores de los dispositivos que pretenden constituir una instancia de diálogo e intercambio de saberes y experiencias. Contarán con una planificación previa que incluya consignas, materiales y dinámicas. </w:t>
      </w:r>
    </w:p>
    <w:p w14:paraId="2BDB996B" w14:textId="77777777" w:rsidR="00672DFF" w:rsidRDefault="00672DFF" w:rsidP="00672DFF">
      <w:pPr>
        <w:pStyle w:val="Normal1"/>
        <w:widowControl w:val="0"/>
        <w:spacing w:after="0" w:line="240" w:lineRule="auto"/>
        <w:jc w:val="both"/>
        <w:rPr>
          <w:rFonts w:asciiTheme="minorHAnsi" w:eastAsia="Times" w:hAnsiTheme="minorHAnsi" w:cs="Times"/>
        </w:rPr>
      </w:pPr>
    </w:p>
    <w:p w14:paraId="71E43C6B" w14:textId="5892E324" w:rsidR="001959D6" w:rsidRPr="00F41AC3" w:rsidRDefault="00672DFF" w:rsidP="00F41AC3">
      <w:pPr>
        <w:pStyle w:val="Prrafodelista"/>
        <w:widowControl/>
        <w:numPr>
          <w:ilvl w:val="0"/>
          <w:numId w:val="7"/>
        </w:numPr>
        <w:suppressAutoHyphens w:val="0"/>
        <w:jc w:val="both"/>
        <w:rPr>
          <w:rFonts w:asciiTheme="minorHAnsi" w:hAnsiTheme="minorHAnsi" w:cs="Arial"/>
        </w:rPr>
      </w:pPr>
      <w:r>
        <w:rPr>
          <w:rFonts w:asciiTheme="minorHAnsi" w:eastAsia="Times" w:hAnsiTheme="minorHAnsi" w:cs="Times"/>
        </w:rPr>
        <w:t>Modalidad</w:t>
      </w:r>
      <w:r w:rsidRPr="00A07426">
        <w:rPr>
          <w:rFonts w:asciiTheme="minorHAnsi" w:eastAsia="Times" w:hAnsiTheme="minorHAnsi" w:cs="Times"/>
        </w:rPr>
        <w:t xml:space="preserve"> transversal a todos los encuentros: Trabajo sobre situaciones cotidianas. Herramientas de abordaje y </w:t>
      </w:r>
      <w:r w:rsidR="001959D6">
        <w:rPr>
          <w:rFonts w:asciiTheme="minorHAnsi" w:eastAsia="Times" w:hAnsiTheme="minorHAnsi" w:cs="Times"/>
        </w:rPr>
        <w:t>di</w:t>
      </w:r>
      <w:r w:rsidRPr="00A07426">
        <w:rPr>
          <w:rFonts w:asciiTheme="minorHAnsi" w:eastAsia="Times" w:hAnsiTheme="minorHAnsi" w:cs="Times"/>
        </w:rPr>
        <w:t xml:space="preserve">námicas. </w:t>
      </w:r>
      <w:r w:rsidR="00BB51FF" w:rsidRPr="00BB51FF">
        <w:rPr>
          <w:rFonts w:asciiTheme="minorHAnsi" w:hAnsiTheme="minorHAnsi" w:cs="Arial"/>
        </w:rPr>
        <w:t xml:space="preserve">Cada Módulo temático será abordado en encuentro sincrónico de 2 (dos) </w:t>
      </w:r>
      <w:proofErr w:type="gramStart"/>
      <w:r w:rsidR="00BB51FF" w:rsidRPr="00BB51FF">
        <w:rPr>
          <w:rFonts w:asciiTheme="minorHAnsi" w:hAnsiTheme="minorHAnsi" w:cs="Arial"/>
        </w:rPr>
        <w:t>horas  con</w:t>
      </w:r>
      <w:proofErr w:type="gramEnd"/>
      <w:r w:rsidR="00BB51FF" w:rsidRPr="00BB51FF">
        <w:rPr>
          <w:rFonts w:asciiTheme="minorHAnsi" w:hAnsiTheme="minorHAnsi" w:cs="Arial"/>
        </w:rPr>
        <w:t xml:space="preserve"> la siguiente modalidad a saber:</w:t>
      </w:r>
      <w:r w:rsidR="00BB51FF">
        <w:rPr>
          <w:rFonts w:asciiTheme="minorHAnsi" w:hAnsiTheme="minorHAnsi" w:cs="Arial"/>
        </w:rPr>
        <w:t xml:space="preserve"> p</w:t>
      </w:r>
      <w:r w:rsidR="00BB51FF" w:rsidRPr="00BB51FF">
        <w:rPr>
          <w:rFonts w:asciiTheme="minorHAnsi" w:hAnsiTheme="minorHAnsi" w:cs="Arial"/>
        </w:rPr>
        <w:t>resentación teórica</w:t>
      </w:r>
      <w:r w:rsidR="00BB51FF">
        <w:rPr>
          <w:rFonts w:asciiTheme="minorHAnsi" w:hAnsiTheme="minorHAnsi" w:cs="Arial"/>
        </w:rPr>
        <w:t xml:space="preserve">, </w:t>
      </w:r>
      <w:r w:rsidR="00BB51FF" w:rsidRPr="00BB51FF">
        <w:rPr>
          <w:rFonts w:asciiTheme="minorHAnsi" w:hAnsiTheme="minorHAnsi" w:cs="Arial"/>
        </w:rPr>
        <w:t>- conceptual de la temática</w:t>
      </w:r>
      <w:r w:rsidR="00BB51FF">
        <w:rPr>
          <w:rFonts w:asciiTheme="minorHAnsi" w:hAnsiTheme="minorHAnsi" w:cs="Arial"/>
        </w:rPr>
        <w:t>.</w:t>
      </w:r>
      <w:r w:rsidR="00BB51FF" w:rsidRPr="00BB51FF">
        <w:rPr>
          <w:rFonts w:asciiTheme="minorHAnsi" w:hAnsiTheme="minorHAnsi" w:cs="Arial"/>
        </w:rPr>
        <w:t xml:space="preserve"> </w:t>
      </w:r>
    </w:p>
    <w:p w14:paraId="74759414" w14:textId="77777777" w:rsidR="00A07426" w:rsidRPr="00A07426" w:rsidRDefault="00A07426" w:rsidP="000F7360">
      <w:pPr>
        <w:pStyle w:val="Normal1"/>
        <w:widowControl w:val="0"/>
        <w:spacing w:after="0" w:line="24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5DBEC5DD" w14:textId="6D97E560" w:rsidR="00815CFA" w:rsidRPr="006F52E4" w:rsidRDefault="00815CFA" w:rsidP="00950F83">
      <w:pPr>
        <w:pStyle w:val="NormalWeb"/>
        <w:widowControl w:val="0"/>
        <w:numPr>
          <w:ilvl w:val="0"/>
          <w:numId w:val="5"/>
        </w:numPr>
        <w:spacing w:before="0" w:beforeAutospacing="0" w:after="0" w:afterAutospacing="0"/>
        <w:ind w:left="0" w:hanging="284"/>
        <w:jc w:val="both"/>
        <w:rPr>
          <w:rFonts w:asciiTheme="minorHAnsi" w:eastAsia="Times New Roman" w:hAnsiTheme="minorHAnsi" w:cs="Times New Roman"/>
        </w:rPr>
      </w:pPr>
      <w:r w:rsidRPr="00136D92">
        <w:rPr>
          <w:rFonts w:asciiTheme="minorHAnsi" w:hAnsiTheme="minorHAnsi"/>
        </w:rPr>
        <w:t xml:space="preserve">Evaluación La aprobación de la cursada exige el cumplimiento de: </w:t>
      </w:r>
      <w:r w:rsidR="00950F83" w:rsidRPr="00136D92">
        <w:rPr>
          <w:rFonts w:asciiTheme="minorHAnsi" w:hAnsiTheme="minorHAnsi"/>
        </w:rPr>
        <w:t>60 %</w:t>
      </w:r>
      <w:r w:rsidRPr="00136D92">
        <w:rPr>
          <w:rFonts w:asciiTheme="minorHAnsi" w:hAnsiTheme="minorHAnsi"/>
        </w:rPr>
        <w:t xml:space="preserve"> de </w:t>
      </w:r>
      <w:r w:rsidR="00950F83" w:rsidRPr="00136D92">
        <w:rPr>
          <w:rFonts w:asciiTheme="minorHAnsi" w:hAnsiTheme="minorHAnsi"/>
        </w:rPr>
        <w:t>asistenci</w:t>
      </w:r>
      <w:r w:rsidR="00136D92" w:rsidRPr="00136D92">
        <w:rPr>
          <w:rFonts w:asciiTheme="minorHAnsi" w:hAnsiTheme="minorHAnsi"/>
        </w:rPr>
        <w:t>a y la aprobación de un trabajo integrador.</w:t>
      </w:r>
      <w:r w:rsidR="00136D92">
        <w:rPr>
          <w:rFonts w:asciiTheme="minorHAnsi" w:hAnsiTheme="minorHAnsi"/>
        </w:rPr>
        <w:t xml:space="preserve"> El mismo, </w:t>
      </w:r>
      <w:r w:rsidRPr="00136D92">
        <w:rPr>
          <w:rFonts w:asciiTheme="minorHAnsi" w:eastAsia="Times New Roman" w:hAnsiTheme="minorHAnsi" w:cs="Times New Roman"/>
        </w:rPr>
        <w:t xml:space="preserve">consistirá en la planificación de una propuesta de intervención </w:t>
      </w:r>
      <w:r w:rsidR="00136D92">
        <w:rPr>
          <w:rFonts w:asciiTheme="minorHAnsi" w:eastAsia="Times New Roman" w:hAnsiTheme="minorHAnsi" w:cs="Times New Roman"/>
        </w:rPr>
        <w:t xml:space="preserve">social vinculado al consumo </w:t>
      </w:r>
      <w:r w:rsidR="006E4C50">
        <w:rPr>
          <w:rFonts w:asciiTheme="minorHAnsi" w:eastAsia="Times New Roman" w:hAnsiTheme="minorHAnsi" w:cs="Times New Roman"/>
        </w:rPr>
        <w:t>problemático</w:t>
      </w:r>
      <w:r w:rsidRPr="00136D92">
        <w:rPr>
          <w:rFonts w:asciiTheme="minorHAnsi" w:eastAsia="Times New Roman" w:hAnsiTheme="minorHAnsi" w:cs="Times New Roman"/>
        </w:rPr>
        <w:t xml:space="preserve"> en alguno de los espacios </w:t>
      </w:r>
      <w:r w:rsidRPr="006F52E4">
        <w:rPr>
          <w:rFonts w:asciiTheme="minorHAnsi" w:eastAsia="Times New Roman" w:hAnsiTheme="minorHAnsi" w:cs="Times New Roman"/>
        </w:rPr>
        <w:t xml:space="preserve">comunitarios </w:t>
      </w:r>
      <w:r w:rsidR="006E4C50" w:rsidRPr="006F52E4">
        <w:rPr>
          <w:rFonts w:asciiTheme="minorHAnsi" w:eastAsia="Times New Roman" w:hAnsiTheme="minorHAnsi" w:cs="Times New Roman"/>
        </w:rPr>
        <w:t>donde participan los destinatarios</w:t>
      </w:r>
      <w:r w:rsidRPr="006F52E4">
        <w:rPr>
          <w:rFonts w:asciiTheme="minorHAnsi" w:eastAsia="Times New Roman" w:hAnsiTheme="minorHAnsi" w:cs="Times New Roman"/>
        </w:rPr>
        <w:t xml:space="preserve"> del seminario. </w:t>
      </w:r>
    </w:p>
    <w:p w14:paraId="7AB9A033" w14:textId="77777777" w:rsidR="003D2938" w:rsidRPr="006F52E4" w:rsidRDefault="003D2938" w:rsidP="000F7360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14:paraId="3E43BA77" w14:textId="77777777" w:rsidR="008A00CC" w:rsidRDefault="008A00CC" w:rsidP="006F52E4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</w:rPr>
      </w:pPr>
    </w:p>
    <w:p w14:paraId="47553D79" w14:textId="77777777" w:rsidR="006F52E4" w:rsidRPr="00A07426" w:rsidRDefault="006F52E4" w:rsidP="006F52E4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A07426">
        <w:rPr>
          <w:rFonts w:asciiTheme="minorHAnsi" w:eastAsia="Times New Roman" w:hAnsiTheme="minorHAnsi" w:cs="Times New Roman"/>
          <w:b/>
        </w:rPr>
        <w:t xml:space="preserve">Modalidad de dictado (presencial, frecuencia de dictado, </w:t>
      </w:r>
      <w:proofErr w:type="spellStart"/>
      <w:r w:rsidRPr="00A07426">
        <w:rPr>
          <w:rFonts w:asciiTheme="minorHAnsi" w:eastAsia="Times New Roman" w:hAnsiTheme="minorHAnsi" w:cs="Times New Roman"/>
          <w:b/>
        </w:rPr>
        <w:t>etc</w:t>
      </w:r>
      <w:proofErr w:type="spellEnd"/>
      <w:r w:rsidRPr="00A07426">
        <w:rPr>
          <w:rFonts w:asciiTheme="minorHAnsi" w:eastAsia="Times New Roman" w:hAnsiTheme="minorHAnsi" w:cs="Times New Roman"/>
        </w:rPr>
        <w:t>)</w:t>
      </w:r>
    </w:p>
    <w:p w14:paraId="2C24276C" w14:textId="77777777" w:rsidR="006F52E4" w:rsidRPr="00A07426" w:rsidRDefault="006F52E4" w:rsidP="006F52E4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14:paraId="02091342" w14:textId="77777777" w:rsidR="008A00CC" w:rsidRPr="00A07426" w:rsidRDefault="006F52E4" w:rsidP="008A00CC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</w:rPr>
      </w:pPr>
      <w:r w:rsidRPr="00A07426">
        <w:rPr>
          <w:rFonts w:asciiTheme="minorHAnsi" w:eastAsia="Times" w:hAnsiTheme="minorHAnsi" w:cs="Times"/>
        </w:rPr>
        <w:t xml:space="preserve">El seminario se dictará en el segundo cuatrimestre </w:t>
      </w:r>
      <w:r w:rsidR="008A00CC">
        <w:rPr>
          <w:rFonts w:asciiTheme="minorHAnsi" w:eastAsia="Times" w:hAnsiTheme="minorHAnsi" w:cs="Times"/>
        </w:rPr>
        <w:t xml:space="preserve">de manera virtual </w:t>
      </w:r>
      <w:r w:rsidRPr="00A07426">
        <w:rPr>
          <w:rFonts w:asciiTheme="minorHAnsi" w:eastAsia="Times" w:hAnsiTheme="minorHAnsi" w:cs="Times"/>
        </w:rPr>
        <w:t xml:space="preserve">y constará de </w:t>
      </w:r>
      <w:proofErr w:type="gramStart"/>
      <w:r>
        <w:rPr>
          <w:rFonts w:asciiTheme="minorHAnsi" w:eastAsia="Times" w:hAnsiTheme="minorHAnsi" w:cs="Times"/>
        </w:rPr>
        <w:t>5</w:t>
      </w:r>
      <w:r w:rsidRPr="00A07426">
        <w:rPr>
          <w:rFonts w:asciiTheme="minorHAnsi" w:eastAsia="Times" w:hAnsiTheme="minorHAnsi" w:cs="Times"/>
        </w:rPr>
        <w:t xml:space="preserve">  módulos</w:t>
      </w:r>
      <w:proofErr w:type="gramEnd"/>
      <w:r w:rsidRPr="00A07426">
        <w:rPr>
          <w:rFonts w:asciiTheme="minorHAnsi" w:eastAsia="Times" w:hAnsiTheme="minorHAnsi" w:cs="Times"/>
        </w:rPr>
        <w:t xml:space="preserve"> mensuales </w:t>
      </w:r>
      <w:r w:rsidR="008A00CC">
        <w:rPr>
          <w:rFonts w:asciiTheme="minorHAnsi" w:eastAsia="Times" w:hAnsiTheme="minorHAnsi" w:cs="Times"/>
        </w:rPr>
        <w:t xml:space="preserve">teóricos/prácticos </w:t>
      </w:r>
      <w:r w:rsidRPr="00A07426">
        <w:rPr>
          <w:rFonts w:asciiTheme="minorHAnsi" w:eastAsia="Times" w:hAnsiTheme="minorHAnsi" w:cs="Times"/>
        </w:rPr>
        <w:t>de</w:t>
      </w:r>
      <w:r w:rsidR="008A00CC">
        <w:rPr>
          <w:rFonts w:asciiTheme="minorHAnsi" w:eastAsia="Times" w:hAnsiTheme="minorHAnsi" w:cs="Times"/>
        </w:rPr>
        <w:t xml:space="preserve"> </w:t>
      </w:r>
      <w:r w:rsidR="000B46B6">
        <w:rPr>
          <w:rFonts w:asciiTheme="minorHAnsi" w:eastAsia="Times" w:hAnsiTheme="minorHAnsi" w:cs="Times"/>
        </w:rPr>
        <w:t xml:space="preserve">4 </w:t>
      </w:r>
      <w:r w:rsidRPr="00A07426">
        <w:rPr>
          <w:rFonts w:asciiTheme="minorHAnsi" w:eastAsia="Times" w:hAnsiTheme="minorHAnsi" w:cs="Times"/>
        </w:rPr>
        <w:t>hs cada uno .</w:t>
      </w:r>
      <w:r w:rsidR="008A00CC">
        <w:rPr>
          <w:rFonts w:asciiTheme="minorHAnsi" w:eastAsia="Times" w:hAnsiTheme="minorHAnsi" w:cs="Times"/>
        </w:rPr>
        <w:t xml:space="preserve"> </w:t>
      </w:r>
      <w:r w:rsidR="008A00CC" w:rsidRPr="00A07426">
        <w:rPr>
          <w:rFonts w:asciiTheme="minorHAnsi" w:eastAsia="Times New Roman" w:hAnsiTheme="minorHAnsi" w:cs="Times New Roman"/>
        </w:rPr>
        <w:t xml:space="preserve">Cantidad de horas que </w:t>
      </w:r>
      <w:proofErr w:type="gramStart"/>
      <w:r w:rsidR="008A00CC" w:rsidRPr="00A07426">
        <w:rPr>
          <w:rFonts w:asciiTheme="minorHAnsi" w:eastAsia="Times New Roman" w:hAnsiTheme="minorHAnsi" w:cs="Times New Roman"/>
        </w:rPr>
        <w:t>acredita</w:t>
      </w:r>
      <w:r w:rsidR="008A00CC">
        <w:rPr>
          <w:rFonts w:asciiTheme="minorHAnsi" w:eastAsia="Times New Roman" w:hAnsiTheme="minorHAnsi" w:cs="Times New Roman"/>
        </w:rPr>
        <w:t xml:space="preserve"> </w:t>
      </w:r>
      <w:r w:rsidR="008A00CC" w:rsidRPr="00A07426">
        <w:rPr>
          <w:rFonts w:asciiTheme="minorHAnsi" w:eastAsia="Times New Roman" w:hAnsiTheme="minorHAnsi" w:cs="Times New Roman"/>
        </w:rPr>
        <w:t xml:space="preserve"> </w:t>
      </w:r>
      <w:r w:rsidR="008A00CC">
        <w:rPr>
          <w:rFonts w:asciiTheme="minorHAnsi" w:eastAsia="Times New Roman" w:hAnsiTheme="minorHAnsi" w:cs="Times New Roman"/>
        </w:rPr>
        <w:t>4</w:t>
      </w:r>
      <w:r w:rsidR="008A00CC" w:rsidRPr="00A07426">
        <w:rPr>
          <w:rFonts w:asciiTheme="minorHAnsi" w:eastAsia="Times New Roman" w:hAnsiTheme="minorHAnsi" w:cs="Times New Roman"/>
        </w:rPr>
        <w:t>0</w:t>
      </w:r>
      <w:proofErr w:type="gramEnd"/>
      <w:r w:rsidR="008A00CC" w:rsidRPr="00A07426">
        <w:rPr>
          <w:rFonts w:asciiTheme="minorHAnsi" w:eastAsia="Times New Roman" w:hAnsiTheme="minorHAnsi" w:cs="Times New Roman"/>
        </w:rPr>
        <w:t xml:space="preserve"> HS</w:t>
      </w:r>
    </w:p>
    <w:p w14:paraId="31348738" w14:textId="77777777" w:rsidR="006F52E4" w:rsidRPr="00A07426" w:rsidRDefault="006F52E4" w:rsidP="006F52E4">
      <w:pPr>
        <w:pStyle w:val="Normal1"/>
        <w:widowControl w:val="0"/>
        <w:spacing w:after="0" w:line="240" w:lineRule="auto"/>
        <w:jc w:val="both"/>
        <w:rPr>
          <w:rFonts w:asciiTheme="minorHAnsi" w:eastAsia="Times" w:hAnsiTheme="minorHAnsi" w:cs="Times"/>
        </w:rPr>
      </w:pPr>
    </w:p>
    <w:p w14:paraId="47344AAF" w14:textId="77777777" w:rsidR="00950F83" w:rsidRPr="006F52E4" w:rsidRDefault="00950F83" w:rsidP="000F7360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14:paraId="3C21F62A" w14:textId="77777777" w:rsidR="008A00CC" w:rsidRDefault="008A00CC" w:rsidP="008A00CC">
      <w:pPr>
        <w:pStyle w:val="Normal1"/>
        <w:widowControl w:val="0"/>
        <w:spacing w:after="0" w:line="240" w:lineRule="auto"/>
        <w:jc w:val="both"/>
        <w:rPr>
          <w:rFonts w:asciiTheme="minorHAnsi" w:eastAsia="Times" w:hAnsiTheme="minorHAnsi" w:cs="Times"/>
        </w:rPr>
      </w:pPr>
      <w:r w:rsidRPr="00A07426">
        <w:rPr>
          <w:rFonts w:asciiTheme="minorHAnsi" w:eastAsia="Times" w:hAnsiTheme="minorHAnsi" w:cs="Times"/>
          <w:b/>
        </w:rPr>
        <w:t xml:space="preserve">Plan de trabajo </w:t>
      </w:r>
      <w:r w:rsidRPr="00A07426">
        <w:rPr>
          <w:rFonts w:asciiTheme="minorHAnsi" w:eastAsia="Times" w:hAnsiTheme="minorHAnsi" w:cs="Times"/>
        </w:rPr>
        <w:t>(segundo cuatrimestre)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1238"/>
        <w:gridCol w:w="6934"/>
      </w:tblGrid>
      <w:tr w:rsidR="006B0D1B" w:rsidRPr="006B0D1B" w14:paraId="07DEB904" w14:textId="77777777" w:rsidTr="006B0D1B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8A6A2" w14:textId="77777777" w:rsidR="006B0D1B" w:rsidRPr="006B0D1B" w:rsidRDefault="006B0D1B" w:rsidP="006B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D5E23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10A8E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Contenido y organización</w:t>
            </w:r>
          </w:p>
        </w:tc>
      </w:tr>
      <w:tr w:rsidR="006B0D1B" w:rsidRPr="006B0D1B" w14:paraId="6939B46B" w14:textId="77777777" w:rsidTr="006B0D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C7BB7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2C3DF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Agosto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0F1D1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Construcción histórico social del objeto consumos problemáticos. Reconstrucción histórica, política económica, y cultural en el abordaje del consumo problemático de sustancias en Argentina a partir de la segunda década del siglo XX.  </w:t>
            </w:r>
          </w:p>
        </w:tc>
      </w:tr>
      <w:tr w:rsidR="006B0D1B" w:rsidRPr="006B0D1B" w14:paraId="1D88C9E3" w14:textId="77777777" w:rsidTr="006B0D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B5060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551B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Septiembre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8CBAB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 xml:space="preserve">Políticas públicas y aspectos legales que inciden en el campo de consumos problemáticos. Revisión de marcos legislativos, normativos. Relaciones entre organizaciones de la sociedad civil y el Estado en las políticas sobre droga. Re pensar los cruces transversales entre el marco legal vigente (ley de salud mental, de protección integral de </w:t>
            </w:r>
            <w:proofErr w:type="spellStart"/>
            <w:r w:rsidRPr="006B0D1B">
              <w:rPr>
                <w:rFonts w:eastAsia="Times New Roman"/>
                <w:color w:val="000000"/>
              </w:rPr>
              <w:t>nños</w:t>
            </w:r>
            <w:proofErr w:type="spellEnd"/>
            <w:r w:rsidRPr="006B0D1B">
              <w:rPr>
                <w:rFonts w:eastAsia="Times New Roman"/>
                <w:color w:val="000000"/>
              </w:rPr>
              <w:t>, niñas y adolescentes, de identidad de género, de erradicación contra todo tipo de violencia hacia las mujeres, de derechos del paciente, de tenencia y tráfico de estupefacientes, etc.) en cada abordaje particular</w:t>
            </w:r>
          </w:p>
          <w:p w14:paraId="1BDA3750" w14:textId="77777777" w:rsidR="006B0D1B" w:rsidRPr="006B0D1B" w:rsidRDefault="006B0D1B" w:rsidP="006B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D1B" w:rsidRPr="006B0D1B" w14:paraId="5CA198CE" w14:textId="77777777" w:rsidTr="006B0D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5CA6E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3A3F2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Octubre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5476B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Abordajes integrales de los consumos problemáticos y articulación con el sistema de salud: se propone como eje de análisis el vínculo entre sujeto, sustancia y contexto, abordando los problemas asociados a los consumos de drogas desde la salud y con una mirada integral, que implica pensar en la complejidad de las situaciones y abordar todas las aristas de la misma. </w:t>
            </w:r>
          </w:p>
        </w:tc>
      </w:tr>
      <w:tr w:rsidR="006B0D1B" w:rsidRPr="006B0D1B" w14:paraId="35ACA256" w14:textId="77777777" w:rsidTr="006B0D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F4DF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1E746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Noviembre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26796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Géneros y consumos problemáticos. Se propone abordar el atravesamiento del patriarcado en situaciones de consumo de drogas y su incidencia en el acceso a dispositivos de salud</w:t>
            </w:r>
          </w:p>
        </w:tc>
      </w:tr>
      <w:tr w:rsidR="006B0D1B" w:rsidRPr="006B0D1B" w14:paraId="7B52224A" w14:textId="77777777" w:rsidTr="006B0D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C839A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173ED" w14:textId="77777777" w:rsidR="006B0D1B" w:rsidRPr="006B0D1B" w:rsidRDefault="006B0D1B" w:rsidP="006B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>Diciembre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921CB" w14:textId="77777777" w:rsidR="006B0D1B" w:rsidRPr="006B0D1B" w:rsidRDefault="006B0D1B" w:rsidP="006B0D1B">
            <w:pPr>
              <w:spacing w:before="7" w:after="0" w:line="240" w:lineRule="auto"/>
              <w:ind w:left="13" w:right="54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1B">
              <w:rPr>
                <w:rFonts w:eastAsia="Times New Roman"/>
                <w:color w:val="000000"/>
              </w:rPr>
              <w:t xml:space="preserve">Juventudes y consumos problemáticos. </w:t>
            </w:r>
            <w:r w:rsidRPr="006B0D1B">
              <w:rPr>
                <w:rFonts w:ascii="Arial" w:eastAsia="Times New Roman" w:hAnsi="Arial" w:cs="Arial"/>
                <w:color w:val="231F20"/>
              </w:rPr>
              <w:t> </w:t>
            </w:r>
            <w:r w:rsidRPr="006B0D1B">
              <w:rPr>
                <w:rFonts w:eastAsia="Times New Roman"/>
                <w:color w:val="231F20"/>
              </w:rPr>
              <w:t xml:space="preserve">Re pensar el concepto de juventudes desde una mirada contextualizada, dinámica, reconociéndoles como sujetos de derechos, problematizando el rol de les </w:t>
            </w:r>
            <w:proofErr w:type="spellStart"/>
            <w:r w:rsidRPr="006B0D1B">
              <w:rPr>
                <w:rFonts w:eastAsia="Times New Roman"/>
                <w:color w:val="231F20"/>
              </w:rPr>
              <w:t>adultes</w:t>
            </w:r>
            <w:proofErr w:type="spellEnd"/>
            <w:r w:rsidRPr="006B0D1B">
              <w:rPr>
                <w:rFonts w:eastAsia="Times New Roman"/>
                <w:color w:val="231F20"/>
              </w:rPr>
              <w:t xml:space="preserve"> tanto en espacios preventivos como de tratamiento/acompañamiento </w:t>
            </w:r>
          </w:p>
        </w:tc>
      </w:tr>
    </w:tbl>
    <w:p w14:paraId="4E80D353" w14:textId="77777777" w:rsidR="006B0D1B" w:rsidRPr="00A07426" w:rsidRDefault="006B0D1B" w:rsidP="008A00CC">
      <w:pPr>
        <w:pStyle w:val="Normal1"/>
        <w:widowControl w:val="0"/>
        <w:spacing w:after="0" w:line="240" w:lineRule="auto"/>
        <w:jc w:val="both"/>
        <w:rPr>
          <w:rFonts w:asciiTheme="minorHAnsi" w:eastAsia="Times" w:hAnsiTheme="minorHAnsi" w:cs="Times"/>
        </w:rPr>
      </w:pPr>
    </w:p>
    <w:p w14:paraId="2C7970DB" w14:textId="77777777" w:rsidR="008A00CC" w:rsidRPr="00A07426" w:rsidRDefault="008A00CC" w:rsidP="008A00CC">
      <w:pPr>
        <w:pStyle w:val="Normal1"/>
        <w:widowControl w:val="0"/>
        <w:spacing w:after="0" w:line="240" w:lineRule="auto"/>
        <w:jc w:val="both"/>
        <w:rPr>
          <w:rFonts w:asciiTheme="minorHAnsi" w:eastAsia="Times" w:hAnsiTheme="minorHAnsi" w:cs="Times"/>
        </w:rPr>
      </w:pPr>
    </w:p>
    <w:p w14:paraId="682EDB43" w14:textId="77777777" w:rsidR="00A67E69" w:rsidRPr="006F52E4" w:rsidRDefault="00A67E69" w:rsidP="00A67E69">
      <w:pPr>
        <w:pStyle w:val="Normal2"/>
        <w:shd w:val="clear" w:color="auto" w:fill="FFFFFF"/>
        <w:spacing w:before="120" w:after="120" w:line="240" w:lineRule="auto"/>
        <w:jc w:val="both"/>
        <w:rPr>
          <w:rFonts w:asciiTheme="minorHAnsi" w:hAnsiTheme="minorHAnsi"/>
          <w:b/>
        </w:rPr>
      </w:pPr>
      <w:r w:rsidRPr="006F52E4">
        <w:rPr>
          <w:rFonts w:asciiTheme="minorHAnsi" w:hAnsiTheme="minorHAnsi"/>
          <w:b/>
        </w:rPr>
        <w:t>Referencias bibliográficas</w:t>
      </w:r>
      <w:r>
        <w:rPr>
          <w:rFonts w:asciiTheme="minorHAnsi" w:hAnsiTheme="minorHAnsi"/>
          <w:b/>
        </w:rPr>
        <w:t xml:space="preserve"> sugeridas para el seminario</w:t>
      </w:r>
      <w:r w:rsidRPr="006F52E4">
        <w:rPr>
          <w:rFonts w:asciiTheme="minorHAnsi" w:hAnsiTheme="minorHAnsi"/>
          <w:b/>
        </w:rPr>
        <w:t xml:space="preserve"> </w:t>
      </w:r>
    </w:p>
    <w:p w14:paraId="35428CD0" w14:textId="6F15BC66" w:rsidR="00A67E69" w:rsidRPr="00A67E69" w:rsidRDefault="00A67E69" w:rsidP="008A00CC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</w:rPr>
      </w:pPr>
      <w:r w:rsidRPr="00A67E69">
        <w:rPr>
          <w:rFonts w:asciiTheme="minorHAnsi" w:eastAsia="Times New Roman" w:hAnsiTheme="minorHAnsi" w:cs="Times New Roman"/>
          <w:b/>
        </w:rPr>
        <w:t xml:space="preserve"> </w:t>
      </w:r>
      <w:r w:rsidRPr="00A67E69">
        <w:rPr>
          <w:rFonts w:asciiTheme="minorHAnsi" w:eastAsia="Times New Roman" w:hAnsiTheme="minorHAnsi" w:cs="Times New Roman"/>
          <w:b/>
        </w:rPr>
        <w:tab/>
      </w:r>
    </w:p>
    <w:p w14:paraId="49EB51F5" w14:textId="5520CD9F" w:rsidR="008A00CC" w:rsidRPr="00A67E69" w:rsidRDefault="00A67E69" w:rsidP="008A00CC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</w:rPr>
      </w:pPr>
      <w:r w:rsidRPr="00A67E69">
        <w:rPr>
          <w:rFonts w:asciiTheme="minorHAnsi" w:eastAsia="Times New Roman" w:hAnsiTheme="minorHAnsi" w:cs="Times New Roman"/>
          <w:b/>
        </w:rPr>
        <w:t>Modulo 1</w:t>
      </w:r>
    </w:p>
    <w:p w14:paraId="0F877F7D" w14:textId="77777777" w:rsidR="00C350B3" w:rsidRPr="006F52E4" w:rsidRDefault="00C350B3" w:rsidP="00C350B3">
      <w:pPr>
        <w:pStyle w:val="Normal2"/>
        <w:spacing w:before="120" w:after="120" w:line="240" w:lineRule="auto"/>
        <w:ind w:left="720" w:hanging="720"/>
        <w:jc w:val="both"/>
        <w:rPr>
          <w:rFonts w:asciiTheme="minorHAnsi" w:hAnsiTheme="minorHAnsi"/>
          <w:lang w:val="pt-BR"/>
        </w:rPr>
      </w:pPr>
      <w:proofErr w:type="spellStart"/>
      <w:r w:rsidRPr="006F52E4">
        <w:rPr>
          <w:rFonts w:asciiTheme="minorHAnsi" w:hAnsiTheme="minorHAnsi"/>
        </w:rPr>
        <w:t>Camarotti</w:t>
      </w:r>
      <w:proofErr w:type="spellEnd"/>
      <w:r w:rsidRPr="006F52E4">
        <w:rPr>
          <w:rFonts w:asciiTheme="minorHAnsi" w:hAnsiTheme="minorHAnsi"/>
        </w:rPr>
        <w:t xml:space="preserve"> A. C. y </w:t>
      </w:r>
      <w:proofErr w:type="spellStart"/>
      <w:r w:rsidRPr="006F52E4">
        <w:rPr>
          <w:rFonts w:asciiTheme="minorHAnsi" w:hAnsiTheme="minorHAnsi"/>
        </w:rPr>
        <w:t>Güelman</w:t>
      </w:r>
      <w:proofErr w:type="spellEnd"/>
      <w:r w:rsidRPr="006F52E4">
        <w:rPr>
          <w:rFonts w:asciiTheme="minorHAnsi" w:hAnsiTheme="minorHAnsi"/>
        </w:rPr>
        <w:t xml:space="preserve">, M. (2018). Revisión histórica de las respuestas socio- terapéuticas para los consumos de drogas en Argentina. </w:t>
      </w:r>
      <w:r w:rsidRPr="006F52E4">
        <w:rPr>
          <w:rFonts w:asciiTheme="minorHAnsi" w:hAnsiTheme="minorHAnsi"/>
          <w:i/>
          <w:lang w:val="pt-BR"/>
        </w:rPr>
        <w:t>Acta Psiquiátrica Psicológica de América Latina,</w:t>
      </w:r>
      <w:r w:rsidRPr="006F52E4">
        <w:rPr>
          <w:rFonts w:asciiTheme="minorHAnsi" w:hAnsiTheme="minorHAnsi"/>
          <w:lang w:val="pt-BR"/>
        </w:rPr>
        <w:t xml:space="preserve"> 64(2), 136-148. http://www.acta.org.ar/04-WebForms/frmIndice.aspx?IdEdicion=119&amp;IdAbonado=</w:t>
      </w:r>
    </w:p>
    <w:p w14:paraId="5C328D17" w14:textId="77777777" w:rsidR="00C350B3" w:rsidRPr="006F52E4" w:rsidRDefault="00C350B3" w:rsidP="00C350B3">
      <w:pPr>
        <w:pStyle w:val="Normal2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proofErr w:type="spellStart"/>
      <w:r w:rsidRPr="006F52E4">
        <w:rPr>
          <w:rFonts w:asciiTheme="minorHAnsi" w:hAnsiTheme="minorHAnsi"/>
        </w:rPr>
        <w:t>Camarotti</w:t>
      </w:r>
      <w:proofErr w:type="spellEnd"/>
      <w:r w:rsidRPr="006F52E4">
        <w:rPr>
          <w:rFonts w:asciiTheme="minorHAnsi" w:hAnsiTheme="minorHAnsi"/>
        </w:rPr>
        <w:t xml:space="preserve">, A. C. y </w:t>
      </w:r>
      <w:proofErr w:type="spellStart"/>
      <w:r w:rsidRPr="006F52E4">
        <w:rPr>
          <w:rFonts w:asciiTheme="minorHAnsi" w:hAnsiTheme="minorHAnsi"/>
        </w:rPr>
        <w:t>Güelman</w:t>
      </w:r>
      <w:proofErr w:type="spellEnd"/>
      <w:r w:rsidRPr="006F52E4">
        <w:rPr>
          <w:rFonts w:asciiTheme="minorHAnsi" w:hAnsiTheme="minorHAnsi"/>
        </w:rPr>
        <w:t xml:space="preserve">, M. (2017). Historia de los tratamientos para los consumos de drogas. En A.C. </w:t>
      </w:r>
      <w:proofErr w:type="spellStart"/>
      <w:r w:rsidRPr="006F52E4">
        <w:rPr>
          <w:rFonts w:asciiTheme="minorHAnsi" w:hAnsiTheme="minorHAnsi"/>
        </w:rPr>
        <w:t>Camarotti</w:t>
      </w:r>
      <w:proofErr w:type="spellEnd"/>
      <w:r w:rsidRPr="006F52E4">
        <w:rPr>
          <w:rFonts w:asciiTheme="minorHAnsi" w:hAnsiTheme="minorHAnsi"/>
        </w:rPr>
        <w:t xml:space="preserve">; P. Di Leo, Pablo; D. Jones (Dir.), </w:t>
      </w:r>
      <w:r w:rsidRPr="006F52E4">
        <w:rPr>
          <w:rFonts w:asciiTheme="minorHAnsi" w:hAnsiTheme="minorHAnsi"/>
          <w:i/>
        </w:rPr>
        <w:t xml:space="preserve">Entre dos mundos: abordajes religiosos y espirituales de los consumos de drogas </w:t>
      </w:r>
      <w:r w:rsidRPr="006F52E4">
        <w:rPr>
          <w:rFonts w:asciiTheme="minorHAnsi" w:hAnsiTheme="minorHAnsi"/>
        </w:rPr>
        <w:t>(pp.27-72). Editorial Teseo.</w:t>
      </w:r>
    </w:p>
    <w:p w14:paraId="2F05804C" w14:textId="7A3E8BCC" w:rsidR="00A67E69" w:rsidRDefault="00A67E69" w:rsidP="00A67E69">
      <w:pPr>
        <w:shd w:val="clear" w:color="auto" w:fill="FFFFFF"/>
        <w:jc w:val="both"/>
        <w:rPr>
          <w:rFonts w:asciiTheme="minorHAnsi" w:hAnsiTheme="minorHAnsi"/>
        </w:rPr>
      </w:pPr>
      <w:proofErr w:type="spellStart"/>
      <w:r w:rsidRPr="004D23CE">
        <w:rPr>
          <w:rFonts w:asciiTheme="minorHAnsi" w:hAnsiTheme="minorHAnsi"/>
        </w:rPr>
        <w:t>KornbliPAt</w:t>
      </w:r>
      <w:proofErr w:type="spellEnd"/>
      <w:r w:rsidRPr="004D23CE">
        <w:rPr>
          <w:rFonts w:asciiTheme="minorHAnsi" w:hAnsiTheme="minorHAnsi"/>
        </w:rPr>
        <w:t xml:space="preserve">, A. L.; </w:t>
      </w:r>
      <w:proofErr w:type="spellStart"/>
      <w:r w:rsidRPr="004D23CE">
        <w:rPr>
          <w:rFonts w:asciiTheme="minorHAnsi" w:hAnsiTheme="minorHAnsi"/>
        </w:rPr>
        <w:t>Camarotti</w:t>
      </w:r>
      <w:proofErr w:type="spellEnd"/>
      <w:r w:rsidRPr="004D23CE">
        <w:rPr>
          <w:rFonts w:asciiTheme="minorHAnsi" w:hAnsiTheme="minorHAnsi"/>
        </w:rPr>
        <w:t xml:space="preserve">, A. C.; Di Leo, P. F. (2010). </w:t>
      </w:r>
      <w:r w:rsidRPr="004D23CE">
        <w:rPr>
          <w:rFonts w:asciiTheme="minorHAnsi" w:hAnsiTheme="minorHAnsi"/>
          <w:i/>
        </w:rPr>
        <w:t xml:space="preserve">Módulo 1. La construcción social de la problemática de las </w:t>
      </w:r>
      <w:proofErr w:type="gramStart"/>
      <w:r w:rsidRPr="004D23CE">
        <w:rPr>
          <w:rFonts w:asciiTheme="minorHAnsi" w:hAnsiTheme="minorHAnsi"/>
          <w:i/>
        </w:rPr>
        <w:t xml:space="preserve">drogas </w:t>
      </w:r>
      <w:r w:rsidRPr="004D23CE">
        <w:rPr>
          <w:rFonts w:asciiTheme="minorHAnsi" w:hAnsiTheme="minorHAnsi"/>
        </w:rPr>
        <w:t>.Ministerio</w:t>
      </w:r>
      <w:proofErr w:type="gramEnd"/>
      <w:r w:rsidRPr="004D23CE">
        <w:rPr>
          <w:rFonts w:asciiTheme="minorHAnsi" w:hAnsiTheme="minorHAnsi"/>
        </w:rPr>
        <w:t xml:space="preserve"> de Salud de la Nación, Secretaria de Salud Mental y UNICEF</w:t>
      </w:r>
    </w:p>
    <w:p w14:paraId="29A33B9D" w14:textId="1A5B8B6B" w:rsidR="00C350B3" w:rsidRDefault="00C350B3" w:rsidP="00A67E69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lang w:eastAsia="es-MX"/>
        </w:rPr>
      </w:pPr>
      <w:r w:rsidRPr="00BD0E76">
        <w:rPr>
          <w:rFonts w:asciiTheme="minorHAnsi" w:eastAsia="Times New Roman" w:hAnsiTheme="minorHAnsi" w:cs="Arial"/>
          <w:color w:val="000000"/>
          <w:lang w:eastAsia="es-MX"/>
        </w:rPr>
        <w:t xml:space="preserve">Romaní, O. (2008) Políticas de drogas: prevención, participación y reducción del daño.  Salud </w:t>
      </w:r>
      <w:r>
        <w:rPr>
          <w:rFonts w:asciiTheme="minorHAnsi" w:eastAsia="Times New Roman" w:hAnsiTheme="minorHAnsi" w:cs="Arial"/>
          <w:color w:val="000000"/>
          <w:lang w:eastAsia="es-MX"/>
        </w:rPr>
        <w:t xml:space="preserve">          </w:t>
      </w:r>
      <w:r w:rsidRPr="00BD0E76">
        <w:rPr>
          <w:rFonts w:asciiTheme="minorHAnsi" w:eastAsia="Times New Roman" w:hAnsiTheme="minorHAnsi" w:cs="Arial"/>
          <w:color w:val="000000"/>
          <w:lang w:eastAsia="es-MX"/>
        </w:rPr>
        <w:t>Colectiva, 4 (3), 301-318</w:t>
      </w:r>
    </w:p>
    <w:p w14:paraId="2FFB2EDE" w14:textId="77777777" w:rsidR="001959D6" w:rsidRPr="006F52E4" w:rsidRDefault="001959D6" w:rsidP="001959D6">
      <w:pPr>
        <w:pStyle w:val="Normal2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proofErr w:type="spellStart"/>
      <w:r w:rsidRPr="006F52E4">
        <w:rPr>
          <w:rFonts w:asciiTheme="minorHAnsi" w:hAnsiTheme="minorHAnsi"/>
        </w:rPr>
        <w:t>Tokatlián</w:t>
      </w:r>
      <w:proofErr w:type="spellEnd"/>
      <w:r w:rsidRPr="006F52E4">
        <w:rPr>
          <w:rFonts w:asciiTheme="minorHAnsi" w:hAnsiTheme="minorHAnsi"/>
        </w:rPr>
        <w:t xml:space="preserve">, J. G. (2017). </w:t>
      </w:r>
      <w:r w:rsidRPr="006F52E4">
        <w:rPr>
          <w:rFonts w:asciiTheme="minorHAnsi" w:hAnsiTheme="minorHAnsi"/>
          <w:i/>
        </w:rPr>
        <w:t>Qué hacer con las drogas: una mirada progresista sobre un tema habitualmente abordado desde el oportunismo político y los intereses creados</w:t>
      </w:r>
      <w:r w:rsidRPr="006F52E4">
        <w:rPr>
          <w:rFonts w:asciiTheme="minorHAnsi" w:hAnsiTheme="minorHAnsi"/>
        </w:rPr>
        <w:t>. Siglo XXI.</w:t>
      </w:r>
    </w:p>
    <w:p w14:paraId="5241BF6F" w14:textId="77777777" w:rsidR="001959D6" w:rsidRPr="006F52E4" w:rsidRDefault="001959D6" w:rsidP="001959D6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proofErr w:type="spellStart"/>
      <w:r w:rsidRPr="006F52E4">
        <w:rPr>
          <w:rFonts w:asciiTheme="minorHAnsi" w:hAnsiTheme="minorHAnsi"/>
        </w:rPr>
        <w:t>Touzé</w:t>
      </w:r>
      <w:proofErr w:type="spellEnd"/>
      <w:r w:rsidRPr="006F52E4">
        <w:rPr>
          <w:rFonts w:asciiTheme="minorHAnsi" w:hAnsiTheme="minorHAnsi"/>
        </w:rPr>
        <w:t xml:space="preserve">, G. (2006). Evolución del “problema droga” en la Argentina. En G. </w:t>
      </w:r>
      <w:proofErr w:type="spellStart"/>
      <w:r w:rsidRPr="006F52E4">
        <w:rPr>
          <w:rFonts w:asciiTheme="minorHAnsi" w:hAnsiTheme="minorHAnsi"/>
        </w:rPr>
        <w:t>Touzé</w:t>
      </w:r>
      <w:proofErr w:type="spellEnd"/>
      <w:r w:rsidRPr="006F52E4">
        <w:rPr>
          <w:rFonts w:asciiTheme="minorHAnsi" w:hAnsiTheme="minorHAnsi"/>
        </w:rPr>
        <w:t xml:space="preserve"> (</w:t>
      </w:r>
      <w:proofErr w:type="spellStart"/>
      <w:r w:rsidRPr="006F52E4">
        <w:rPr>
          <w:rFonts w:asciiTheme="minorHAnsi" w:hAnsiTheme="minorHAnsi"/>
        </w:rPr>
        <w:t>org</w:t>
      </w:r>
      <w:proofErr w:type="spellEnd"/>
      <w:r w:rsidRPr="006F52E4">
        <w:rPr>
          <w:rFonts w:asciiTheme="minorHAnsi" w:hAnsiTheme="minorHAnsi"/>
        </w:rPr>
        <w:t>.), Saberes y prácticas sobre drogas. El caso de la pasta base de cocaína (pp. 47-76). Intercambios Asociación Civil y Federación Internacional de Universidades Católicas.</w:t>
      </w:r>
    </w:p>
    <w:p w14:paraId="3715AABF" w14:textId="64D16F42" w:rsidR="00C350B3" w:rsidRPr="00C350B3" w:rsidRDefault="00BB51FF" w:rsidP="00A67E69">
      <w:pPr>
        <w:shd w:val="clear" w:color="auto" w:fill="FFFFFF"/>
        <w:jc w:val="both"/>
        <w:rPr>
          <w:rFonts w:asciiTheme="minorHAnsi" w:hAnsiTheme="minorHAnsi"/>
          <w:b/>
        </w:rPr>
      </w:pPr>
      <w:r w:rsidRPr="00C350B3">
        <w:rPr>
          <w:rFonts w:asciiTheme="minorHAnsi" w:hAnsiTheme="minorHAnsi"/>
          <w:b/>
        </w:rPr>
        <w:t>Módulo</w:t>
      </w:r>
      <w:r w:rsidR="00C350B3" w:rsidRPr="00C350B3">
        <w:rPr>
          <w:rFonts w:asciiTheme="minorHAnsi" w:hAnsiTheme="minorHAnsi"/>
          <w:b/>
        </w:rPr>
        <w:t xml:space="preserve"> 2</w:t>
      </w:r>
    </w:p>
    <w:p w14:paraId="0D08FE26" w14:textId="77777777" w:rsidR="00C350B3" w:rsidRPr="006F52E4" w:rsidRDefault="00C350B3" w:rsidP="00C350B3">
      <w:pPr>
        <w:pStyle w:val="Normal2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r w:rsidRPr="004D23CE">
        <w:rPr>
          <w:rFonts w:asciiTheme="minorHAnsi" w:hAnsiTheme="minorHAnsi"/>
        </w:rPr>
        <w:lastRenderedPageBreak/>
        <w:t xml:space="preserve"> </w:t>
      </w:r>
      <w:r w:rsidRPr="006F52E4">
        <w:rPr>
          <w:rFonts w:asciiTheme="minorHAnsi" w:hAnsiTheme="minorHAnsi"/>
        </w:rPr>
        <w:t xml:space="preserve">Arias, A. J. y Di Leo, P. F. (2020). Complejidades, responsabilidades e invenciones: construcciones de subjetividades y de derechos en el encuentro entre instituciones y jóvenes de sectores populares. </w:t>
      </w:r>
      <w:r w:rsidRPr="006F52E4">
        <w:rPr>
          <w:rFonts w:asciiTheme="minorHAnsi" w:hAnsiTheme="minorHAnsi"/>
          <w:i/>
        </w:rPr>
        <w:t>Cuadernos de Trabajo Social</w:t>
      </w:r>
      <w:r w:rsidRPr="006F52E4">
        <w:rPr>
          <w:rFonts w:asciiTheme="minorHAnsi" w:hAnsiTheme="minorHAnsi"/>
        </w:rPr>
        <w:t xml:space="preserve">, </w:t>
      </w:r>
      <w:r w:rsidRPr="006F52E4">
        <w:rPr>
          <w:rFonts w:asciiTheme="minorHAnsi" w:hAnsiTheme="minorHAnsi"/>
          <w:i/>
        </w:rPr>
        <w:t>33</w:t>
      </w:r>
      <w:r w:rsidRPr="006F52E4">
        <w:rPr>
          <w:rFonts w:asciiTheme="minorHAnsi" w:hAnsiTheme="minorHAnsi"/>
        </w:rPr>
        <w:t>(1), 53-64. https://doi.org/10.5209/cuts.61551</w:t>
      </w:r>
    </w:p>
    <w:p w14:paraId="7A468A74" w14:textId="7F3A8CBB" w:rsidR="00C350B3" w:rsidRDefault="00C350B3" w:rsidP="00C350B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proofErr w:type="spellStart"/>
      <w:r w:rsidRPr="00BD0E76">
        <w:rPr>
          <w:rFonts w:asciiTheme="minorHAnsi" w:eastAsia="Times New Roman" w:hAnsiTheme="minorHAnsi" w:cs="Arial"/>
          <w:color w:val="000000"/>
          <w:lang w:eastAsia="es-MX"/>
        </w:rPr>
        <w:t>Aureano</w:t>
      </w:r>
      <w:proofErr w:type="spellEnd"/>
      <w:r w:rsidRPr="00BD0E76">
        <w:rPr>
          <w:rFonts w:asciiTheme="minorHAnsi" w:eastAsia="Times New Roman" w:hAnsiTheme="minorHAnsi" w:cs="Arial"/>
          <w:color w:val="000000"/>
          <w:lang w:eastAsia="es-MX"/>
        </w:rPr>
        <w:t>, G. (2003). Uso recreativo de drogas ilícitas. Una visión política. En C. Cáceres et al. (Eds.) </w:t>
      </w:r>
      <w:r w:rsidRPr="00BD0E76">
        <w:rPr>
          <w:rFonts w:asciiTheme="minorHAnsi" w:eastAsia="Times New Roman" w:hAnsiTheme="minorHAnsi" w:cs="Arial"/>
          <w:i/>
          <w:iCs/>
          <w:color w:val="000000"/>
          <w:lang w:eastAsia="es-MX"/>
        </w:rPr>
        <w:t>La salud como derecho ciudadano</w:t>
      </w:r>
      <w:r w:rsidRPr="00BD0E76">
        <w:rPr>
          <w:rFonts w:asciiTheme="minorHAnsi" w:eastAsia="Times New Roman" w:hAnsiTheme="minorHAnsi" w:cs="Arial"/>
          <w:color w:val="000000"/>
          <w:lang w:eastAsia="es-MX"/>
        </w:rPr>
        <w:t>. (pp. 45-48) Lima: UPCH</w:t>
      </w:r>
      <w:r w:rsidRPr="00BD0E76">
        <w:rPr>
          <w:rFonts w:ascii="Arial" w:eastAsia="Times New Roman" w:hAnsi="Arial" w:cs="Arial"/>
          <w:color w:val="000000"/>
          <w:lang w:eastAsia="es-MX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        [ </w:t>
      </w:r>
      <w:hyperlink r:id="rId7" w:history="1">
        <w:r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Links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]</w:t>
      </w:r>
    </w:p>
    <w:p w14:paraId="726716BD" w14:textId="77777777" w:rsidR="001959D6" w:rsidRPr="006F52E4" w:rsidRDefault="001959D6" w:rsidP="001959D6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r w:rsidRPr="006F52E4">
        <w:rPr>
          <w:rFonts w:asciiTheme="minorHAnsi" w:hAnsiTheme="minorHAnsi"/>
        </w:rPr>
        <w:t>CELS. (2015). El impacto de las políticas de drogas en los derechos humanos La experiencia del continente americano.</w:t>
      </w:r>
    </w:p>
    <w:p w14:paraId="27597100" w14:textId="77777777" w:rsidR="00C350B3" w:rsidRDefault="00C350B3" w:rsidP="00C350B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Comes, Y. (2003). </w:t>
      </w:r>
      <w:r w:rsidRPr="00150244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MX"/>
        </w:rPr>
        <w:t>El concepto de accesibilidad: una revisión conceptua</w:t>
      </w: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l. (Proyecto </w:t>
      </w:r>
      <w:proofErr w:type="spellStart"/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UBACyT</w:t>
      </w:r>
      <w:proofErr w:type="spellEnd"/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P077). Ciudad de Buenos Aires: Facultad de Psicología. Universidad de Buenos Aires.  </w:t>
      </w:r>
    </w:p>
    <w:p w14:paraId="0117A94C" w14:textId="77777777" w:rsidR="00A67E69" w:rsidRDefault="00A67E69" w:rsidP="00A67E69">
      <w:pPr>
        <w:pStyle w:val="Standard"/>
        <w:spacing w:after="0" w:line="240" w:lineRule="auto"/>
        <w:jc w:val="both"/>
      </w:pPr>
      <w:proofErr w:type="spellStart"/>
      <w:r w:rsidRPr="00BD0E76">
        <w:rPr>
          <w:rFonts w:asciiTheme="minorHAnsi" w:hAnsiTheme="minorHAnsi" w:cs="Arial"/>
        </w:rPr>
        <w:t>KornbliPAt</w:t>
      </w:r>
      <w:proofErr w:type="spellEnd"/>
      <w:r w:rsidRPr="00BD0E76">
        <w:rPr>
          <w:rFonts w:asciiTheme="minorHAnsi" w:hAnsiTheme="minorHAnsi" w:cs="Arial"/>
        </w:rPr>
        <w:t xml:space="preserve">, A. L.; </w:t>
      </w:r>
      <w:proofErr w:type="spellStart"/>
      <w:r w:rsidRPr="00BD0E76">
        <w:rPr>
          <w:rFonts w:asciiTheme="minorHAnsi" w:hAnsiTheme="minorHAnsi" w:cs="Arial"/>
        </w:rPr>
        <w:t>Camarotti</w:t>
      </w:r>
      <w:proofErr w:type="spellEnd"/>
      <w:r w:rsidRPr="00BD0E76">
        <w:rPr>
          <w:rFonts w:asciiTheme="minorHAnsi" w:hAnsiTheme="minorHAnsi" w:cs="Arial"/>
        </w:rPr>
        <w:t xml:space="preserve">, A. C.; Di Leo, P. F. (2010). </w:t>
      </w:r>
      <w:r w:rsidRPr="00BD0E76">
        <w:rPr>
          <w:rFonts w:asciiTheme="minorHAnsi" w:hAnsiTheme="minorHAnsi" w:cs="Arial"/>
          <w:i/>
        </w:rPr>
        <w:t xml:space="preserve">Módulo 2. </w:t>
      </w:r>
      <w:proofErr w:type="spellStart"/>
      <w:r w:rsidRPr="00BD0E76">
        <w:rPr>
          <w:rFonts w:asciiTheme="minorHAnsi" w:hAnsiTheme="minorHAnsi" w:cs="Arial"/>
          <w:i/>
        </w:rPr>
        <w:t>Politicas</w:t>
      </w:r>
      <w:proofErr w:type="spellEnd"/>
      <w:r w:rsidRPr="00BD0E76">
        <w:rPr>
          <w:rFonts w:asciiTheme="minorHAnsi" w:hAnsiTheme="minorHAnsi" w:cs="Arial"/>
          <w:i/>
        </w:rPr>
        <w:t xml:space="preserve"> </w:t>
      </w:r>
      <w:proofErr w:type="spellStart"/>
      <w:r w:rsidRPr="00BD0E76">
        <w:rPr>
          <w:rFonts w:asciiTheme="minorHAnsi" w:hAnsiTheme="minorHAnsi" w:cs="Arial"/>
          <w:i/>
        </w:rPr>
        <w:t>sociosanitaras</w:t>
      </w:r>
      <w:proofErr w:type="spellEnd"/>
      <w:r w:rsidRPr="00BD0E76">
        <w:rPr>
          <w:rFonts w:asciiTheme="minorHAnsi" w:hAnsiTheme="minorHAnsi" w:cs="Arial"/>
          <w:i/>
        </w:rPr>
        <w:t xml:space="preserve"> a la problemática de las drogas</w:t>
      </w:r>
      <w:r w:rsidRPr="00BD0E76">
        <w:rPr>
          <w:rFonts w:asciiTheme="minorHAnsi" w:hAnsiTheme="minorHAnsi" w:cs="Arial"/>
        </w:rPr>
        <w:t xml:space="preserve"> Ministerio de Salud de la Nación, </w:t>
      </w:r>
      <w:proofErr w:type="gramStart"/>
      <w:r w:rsidRPr="00BD0E76">
        <w:rPr>
          <w:rFonts w:asciiTheme="minorHAnsi" w:hAnsiTheme="minorHAnsi" w:cs="Arial"/>
        </w:rPr>
        <w:t>Secretaria</w:t>
      </w:r>
      <w:proofErr w:type="gramEnd"/>
      <w:r w:rsidRPr="00BD0E76">
        <w:rPr>
          <w:rFonts w:asciiTheme="minorHAnsi" w:hAnsiTheme="minorHAnsi" w:cs="Arial"/>
        </w:rPr>
        <w:t xml:space="preserve"> de Salud Mental y UNICEF</w:t>
      </w:r>
      <w:r>
        <w:t>.</w:t>
      </w:r>
    </w:p>
    <w:p w14:paraId="03C6793E" w14:textId="77777777" w:rsidR="00A67E69" w:rsidRDefault="00A67E69" w:rsidP="00A67E69">
      <w:pPr>
        <w:pStyle w:val="Standard"/>
        <w:spacing w:after="0" w:line="240" w:lineRule="auto"/>
        <w:jc w:val="both"/>
        <w:rPr>
          <w:sz w:val="28"/>
          <w:szCs w:val="28"/>
        </w:rPr>
      </w:pPr>
      <w:r>
        <w:t>Castillo Jorge (2011) “Apostillas de   T y A” Publicación de CIEC   disponible en</w:t>
      </w:r>
      <w:r w:rsidRPr="00130A67">
        <w:rPr>
          <w:color w:val="000000"/>
          <w:vertAlign w:val="subscript"/>
        </w:rPr>
        <w:t xml:space="preserve"> </w:t>
      </w:r>
      <w:hyperlink r:id="rId8" w:history="1">
        <w:r w:rsidRPr="00130A67">
          <w:rPr>
            <w:color w:val="0000FF"/>
            <w:sz w:val="28"/>
            <w:szCs w:val="28"/>
            <w:u w:val="single"/>
            <w:vertAlign w:val="subscript"/>
          </w:rPr>
          <w:t>http://www.mediafire.com/file/unuz1fjljqv11qx/apostillas_del_t_y_a.pdf</w:t>
        </w:r>
      </w:hyperlink>
      <w:r w:rsidRPr="00130A67">
        <w:rPr>
          <w:sz w:val="28"/>
          <w:szCs w:val="28"/>
        </w:rPr>
        <w:t xml:space="preserve">  </w:t>
      </w:r>
    </w:p>
    <w:p w14:paraId="03E14610" w14:textId="77777777" w:rsidR="00A67E69" w:rsidRPr="00150244" w:rsidRDefault="00A67E69" w:rsidP="00A67E6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4D23CE">
        <w:rPr>
          <w:rFonts w:asciiTheme="minorHAnsi" w:eastAsia="Times New Roman" w:hAnsiTheme="minorHAnsi" w:cs="Arial"/>
          <w:color w:val="000000"/>
          <w:sz w:val="20"/>
          <w:szCs w:val="20"/>
          <w:lang w:eastAsia="es-MX"/>
        </w:rPr>
        <w:t>OPS/OMS/OIT (2002): Ampliación de la protección social en materia de salud: iniciativa conjunta de la OPS y la OIT, CSP26/12, Washington, septiembre de 2002</w:t>
      </w: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Disponible en web.</w:t>
      </w: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       </w:t>
      </w:r>
    </w:p>
    <w:p w14:paraId="49B68E0B" w14:textId="77777777" w:rsidR="00C350B3" w:rsidRDefault="00A67E69" w:rsidP="00C350B3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OPS/OMS (2005): La estigmatización y el acceso a la atención de salud en América Latina: Amenazas y Perspectivas. 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Disponible en web.</w:t>
      </w:r>
      <w:r w:rsidRPr="00A67E69">
        <w:t xml:space="preserve"> </w:t>
      </w:r>
      <w:r w:rsidR="00C350B3" w:rsidRPr="00BD0E76">
        <w:rPr>
          <w:rFonts w:asciiTheme="minorHAnsi" w:eastAsia="Times New Roman" w:hAnsiTheme="minorHAnsi" w:cs="Arial"/>
          <w:color w:val="000000"/>
          <w:lang w:eastAsia="es-MX"/>
        </w:rPr>
        <w:t>pp.51-84</w:t>
      </w:r>
      <w:proofErr w:type="gramStart"/>
      <w:r w:rsidR="00C350B3" w:rsidRPr="00BD0E76">
        <w:rPr>
          <w:rFonts w:asciiTheme="minorHAnsi" w:eastAsia="Times New Roman" w:hAnsiTheme="minorHAnsi" w:cs="Arial"/>
          <w:color w:val="000000"/>
          <w:lang w:eastAsia="es-MX"/>
        </w:rPr>
        <w:t>) .Barcelona</w:t>
      </w:r>
      <w:proofErr w:type="gramEnd"/>
      <w:r w:rsidR="00C350B3" w:rsidRPr="00BD0E76">
        <w:rPr>
          <w:rFonts w:asciiTheme="minorHAnsi" w:eastAsia="Times New Roman" w:hAnsiTheme="minorHAnsi" w:cs="Arial"/>
          <w:color w:val="000000"/>
          <w:lang w:eastAsia="es-MX"/>
        </w:rPr>
        <w:t>: Ariel.</w:t>
      </w:r>
      <w:r w:rsidR="00C350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        [ </w:t>
      </w:r>
      <w:hyperlink r:id="rId9" w:history="1">
        <w:r w:rsidR="00C350B3"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Links</w:t>
        </w:r>
      </w:hyperlink>
      <w:r w:rsidR="00C350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]</w:t>
      </w:r>
    </w:p>
    <w:p w14:paraId="4EC36DAC" w14:textId="77777777" w:rsidR="00BB51FF" w:rsidRPr="006F52E4" w:rsidRDefault="00BB51FF" w:rsidP="00BB51FF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r w:rsidRPr="006F52E4">
        <w:rPr>
          <w:rFonts w:asciiTheme="minorHAnsi" w:hAnsiTheme="minorHAnsi"/>
        </w:rPr>
        <w:t xml:space="preserve">Rossi, D., Galante, A., </w:t>
      </w:r>
      <w:proofErr w:type="spellStart"/>
      <w:r w:rsidRPr="006F52E4">
        <w:rPr>
          <w:rFonts w:asciiTheme="minorHAnsi" w:hAnsiTheme="minorHAnsi"/>
        </w:rPr>
        <w:t>Ralón</w:t>
      </w:r>
      <w:proofErr w:type="spellEnd"/>
      <w:r w:rsidRPr="006F52E4">
        <w:rPr>
          <w:rFonts w:asciiTheme="minorHAnsi" w:hAnsiTheme="minorHAnsi"/>
        </w:rPr>
        <w:t xml:space="preserve">, G. y </w:t>
      </w:r>
      <w:proofErr w:type="spellStart"/>
      <w:r w:rsidRPr="006F52E4">
        <w:rPr>
          <w:rFonts w:asciiTheme="minorHAnsi" w:hAnsiTheme="minorHAnsi"/>
        </w:rPr>
        <w:t>Corda</w:t>
      </w:r>
      <w:proofErr w:type="spellEnd"/>
      <w:r w:rsidRPr="006F52E4">
        <w:rPr>
          <w:rFonts w:asciiTheme="minorHAnsi" w:hAnsiTheme="minorHAnsi"/>
        </w:rPr>
        <w:t xml:space="preserve">, A. (2012). Políticas de drogas. Tensiones, conflictos y contradicciones. </w:t>
      </w:r>
      <w:r w:rsidRPr="006F52E4">
        <w:rPr>
          <w:rFonts w:asciiTheme="minorHAnsi" w:hAnsiTheme="minorHAnsi"/>
          <w:i/>
        </w:rPr>
        <w:t xml:space="preserve">Revista de la Facultad de Ciencias Sociales, UBA. </w:t>
      </w:r>
      <w:r w:rsidRPr="006F52E4">
        <w:rPr>
          <w:rFonts w:asciiTheme="minorHAnsi" w:hAnsiTheme="minorHAnsi"/>
        </w:rPr>
        <w:t>82, 108-111.</w:t>
      </w:r>
    </w:p>
    <w:p w14:paraId="42DCEB66" w14:textId="77777777" w:rsidR="001959D6" w:rsidRDefault="001959D6" w:rsidP="001959D6">
      <w:pPr>
        <w:pStyle w:val="NormalWeb"/>
        <w:spacing w:before="0" w:beforeAutospacing="0" w:after="0" w:afterAutospacing="0"/>
        <w:jc w:val="both"/>
      </w:pPr>
      <w:proofErr w:type="spellStart"/>
      <w:r w:rsidRPr="00BD0E76">
        <w:rPr>
          <w:rFonts w:asciiTheme="minorHAnsi" w:hAnsiTheme="minorHAnsi"/>
        </w:rPr>
        <w:t>Touzé</w:t>
      </w:r>
      <w:proofErr w:type="spellEnd"/>
      <w:r w:rsidRPr="00BD0E76">
        <w:rPr>
          <w:rFonts w:asciiTheme="minorHAnsi" w:hAnsiTheme="minorHAnsi"/>
        </w:rPr>
        <w:t xml:space="preserve">, G. (2010) Prevención del consumo problemático de drogas. Buenos Aires: Troquel. Disponible en </w:t>
      </w:r>
      <w:hyperlink r:id="rId10">
        <w:r w:rsidRPr="00BD0E76">
          <w:rPr>
            <w:rStyle w:val="EnlacedeInternet"/>
            <w:rFonts w:asciiTheme="minorHAnsi" w:hAnsiTheme="minorHAnsi"/>
            <w:color w:val="00000A"/>
          </w:rPr>
          <w:t>http://elvs.tuc.infd.edu.ar/sitio/upload/Graciela_Touze_-_Prevencion_del_Consumo.pdf</w:t>
        </w:r>
      </w:hyperlink>
    </w:p>
    <w:p w14:paraId="0ECEA6B9" w14:textId="77777777" w:rsidR="001959D6" w:rsidRPr="00B060FA" w:rsidRDefault="001959D6" w:rsidP="001959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BD0E76">
        <w:rPr>
          <w:rFonts w:asciiTheme="minorHAnsi" w:hAnsiTheme="minorHAnsi"/>
        </w:rPr>
        <w:t>Touze</w:t>
      </w:r>
      <w:proofErr w:type="spellEnd"/>
      <w:r w:rsidRPr="00BD0E76">
        <w:rPr>
          <w:rFonts w:asciiTheme="minorHAnsi" w:hAnsiTheme="minorHAnsi"/>
        </w:rPr>
        <w:t xml:space="preserve"> Graciela y otros (2009) – Caso Arriola </w:t>
      </w:r>
      <w:proofErr w:type="spellStart"/>
      <w:r w:rsidRPr="00BD0E76">
        <w:rPr>
          <w:rFonts w:asciiTheme="minorHAnsi" w:hAnsiTheme="minorHAnsi"/>
        </w:rPr>
        <w:t>Desjudicializacion</w:t>
      </w:r>
      <w:proofErr w:type="spellEnd"/>
      <w:r w:rsidRPr="00BD0E76">
        <w:rPr>
          <w:rFonts w:asciiTheme="minorHAnsi" w:hAnsiTheme="minorHAnsi"/>
        </w:rPr>
        <w:t xml:space="preserve"> </w:t>
      </w:r>
      <w:r w:rsidRPr="00B060FA">
        <w:rPr>
          <w:rFonts w:asciiTheme="minorHAnsi" w:hAnsiTheme="minorHAnsi"/>
        </w:rPr>
        <w:t>de usuarios de drogas. PDF Disponible en</w:t>
      </w:r>
      <w:r w:rsidRPr="00B060FA">
        <w:rPr>
          <w:sz w:val="20"/>
          <w:szCs w:val="20"/>
        </w:rPr>
        <w:t xml:space="preserve"> </w:t>
      </w:r>
      <w:r w:rsidRPr="00B060FA">
        <w:rPr>
          <w:rStyle w:val="CitaHTML"/>
          <w:rFonts w:ascii="Arial" w:hAnsi="Arial" w:cs="Arial"/>
          <w:sz w:val="20"/>
          <w:szCs w:val="20"/>
        </w:rPr>
        <w:t>https://www.aacademica.org/maria.pia.pawlowicz/39.pdf</w:t>
      </w:r>
    </w:p>
    <w:p w14:paraId="0656D6F2" w14:textId="77777777" w:rsidR="001959D6" w:rsidRPr="006F52E4" w:rsidRDefault="00C350B3" w:rsidP="001959D6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r w:rsidRPr="00D7234F">
        <w:rPr>
          <w:rFonts w:eastAsia="Times New Roman"/>
          <w:color w:val="000000"/>
          <w:lang w:eastAsia="es-MX"/>
        </w:rPr>
        <w:t xml:space="preserve"> </w:t>
      </w:r>
      <w:proofErr w:type="spellStart"/>
      <w:r w:rsidR="001959D6" w:rsidRPr="006F52E4">
        <w:rPr>
          <w:rFonts w:asciiTheme="minorHAnsi" w:hAnsiTheme="minorHAnsi"/>
        </w:rPr>
        <w:t>Touzé</w:t>
      </w:r>
      <w:proofErr w:type="spellEnd"/>
      <w:r w:rsidR="001959D6" w:rsidRPr="006F52E4">
        <w:rPr>
          <w:rFonts w:asciiTheme="minorHAnsi" w:hAnsiTheme="minorHAnsi"/>
        </w:rPr>
        <w:t>, G. (2017). Avances y retrocesos en políticas de drogas: Conferencias Nacionales sobre Políticas de Drogas 2010-2017. Intercambios Asociación Civil.</w:t>
      </w:r>
    </w:p>
    <w:p w14:paraId="6C08CE3D" w14:textId="2C032A6C" w:rsidR="00C350B3" w:rsidRDefault="00C350B3" w:rsidP="001959D6">
      <w:pPr>
        <w:shd w:val="clear" w:color="auto" w:fill="FFFFFF"/>
        <w:jc w:val="both"/>
      </w:pPr>
      <w:r w:rsidRPr="004D23CE">
        <w:rPr>
          <w:rFonts w:asciiTheme="minorHAnsi" w:eastAsia="Times New Roman" w:hAnsiTheme="minorHAnsi" w:cs="Arial"/>
          <w:color w:val="000000"/>
          <w:lang w:eastAsia="es-MX"/>
        </w:rPr>
        <w:t xml:space="preserve">Vázquez Andrea (2012) </w:t>
      </w:r>
      <w:r w:rsidRPr="004D23CE">
        <w:rPr>
          <w:rFonts w:asciiTheme="minorHAnsi" w:hAnsiTheme="minorHAnsi"/>
        </w:rPr>
        <w:t xml:space="preserve">Políticas públicas en materia de drogas en Argentina: políticas de estigmatización y sufrimiento. Revista de </w:t>
      </w:r>
      <w:proofErr w:type="spellStart"/>
      <w:r w:rsidRPr="004D23CE">
        <w:rPr>
          <w:rFonts w:asciiTheme="minorHAnsi" w:hAnsiTheme="minorHAnsi"/>
        </w:rPr>
        <w:t>Saúde</w:t>
      </w:r>
      <w:proofErr w:type="spellEnd"/>
      <w:r w:rsidRPr="004D23CE">
        <w:rPr>
          <w:rFonts w:asciiTheme="minorHAnsi" w:hAnsiTheme="minorHAnsi"/>
        </w:rPr>
        <w:t xml:space="preserve"> Debate | Rio de Janeiro, v. 38, n. 103, p. 830-839, </w:t>
      </w:r>
      <w:proofErr w:type="spellStart"/>
      <w:r w:rsidRPr="004D23CE">
        <w:rPr>
          <w:rFonts w:asciiTheme="minorHAnsi" w:hAnsiTheme="minorHAnsi"/>
        </w:rPr>
        <w:t>Out-Dez</w:t>
      </w:r>
      <w:proofErr w:type="spellEnd"/>
      <w:r w:rsidRPr="004D23CE">
        <w:rPr>
          <w:rFonts w:asciiTheme="minorHAnsi" w:hAnsiTheme="minorHAnsi"/>
        </w:rPr>
        <w:t xml:space="preserve"> 2014 disponible en</w:t>
      </w:r>
      <w:r w:rsidRPr="00B060FA">
        <w:t>:</w:t>
      </w:r>
      <w:r w:rsidRPr="00B060FA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Pr="00B060FA">
        <w:rPr>
          <w:rFonts w:ascii="Arial" w:hAnsi="Arial" w:cs="Arial"/>
          <w:sz w:val="21"/>
          <w:szCs w:val="21"/>
          <w:shd w:val="clear" w:color="auto" w:fill="FFFFFF"/>
        </w:rPr>
        <w:t>www.scielo.br/pdf/sdeb/v38n103/0103-1104-sdeb-38-103-0830.pdf</w:t>
      </w:r>
      <w:r w:rsidRPr="00B060FA">
        <w:t xml:space="preserve">  </w:t>
      </w:r>
    </w:p>
    <w:p w14:paraId="0F4626B0" w14:textId="77777777" w:rsidR="001959D6" w:rsidRPr="006F52E4" w:rsidRDefault="001959D6" w:rsidP="001959D6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r w:rsidRPr="006F52E4">
        <w:rPr>
          <w:rFonts w:asciiTheme="minorHAnsi" w:hAnsiTheme="minorHAnsi"/>
        </w:rPr>
        <w:t xml:space="preserve">Vázquez, A. y </w:t>
      </w:r>
      <w:proofErr w:type="spellStart"/>
      <w:r w:rsidRPr="006F52E4">
        <w:rPr>
          <w:rFonts w:asciiTheme="minorHAnsi" w:hAnsiTheme="minorHAnsi"/>
        </w:rPr>
        <w:t>Stolkiner</w:t>
      </w:r>
      <w:proofErr w:type="spellEnd"/>
      <w:r w:rsidRPr="006F52E4">
        <w:rPr>
          <w:rFonts w:asciiTheme="minorHAnsi" w:hAnsiTheme="minorHAnsi"/>
        </w:rPr>
        <w:t xml:space="preserve">, A. (2010). Estigmatización y exclusión en salud. Transformaciones en los marcos de interpretación penal de la figura de tenencia de drogas para uso personal y </w:t>
      </w:r>
      <w:r w:rsidRPr="006F52E4">
        <w:rPr>
          <w:rFonts w:asciiTheme="minorHAnsi" w:hAnsiTheme="minorHAnsi"/>
        </w:rPr>
        <w:lastRenderedPageBreak/>
        <w:t xml:space="preserve">su relación con la accesibilidad a servicios de salud. En </w:t>
      </w:r>
      <w:r w:rsidRPr="006F52E4">
        <w:rPr>
          <w:rFonts w:asciiTheme="minorHAnsi" w:hAnsiTheme="minorHAnsi"/>
          <w:i/>
        </w:rPr>
        <w:t>Anuario de Investigaciones</w:t>
      </w:r>
      <w:r w:rsidRPr="006F52E4">
        <w:rPr>
          <w:rFonts w:asciiTheme="minorHAnsi" w:hAnsiTheme="minorHAnsi"/>
        </w:rPr>
        <w:t>, 17. Secretaría de Investigaciones, Facultad de Psicología, UBA.</w:t>
      </w:r>
    </w:p>
    <w:p w14:paraId="7085D28B" w14:textId="77777777" w:rsidR="00BB51FF" w:rsidRPr="006F52E4" w:rsidRDefault="00BB51FF" w:rsidP="00BB51FF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r w:rsidRPr="006F52E4">
        <w:rPr>
          <w:rFonts w:asciiTheme="minorHAnsi" w:hAnsiTheme="minorHAnsi"/>
        </w:rPr>
        <w:t xml:space="preserve">Ulloa, F. (2012). </w:t>
      </w:r>
      <w:r w:rsidRPr="006F52E4">
        <w:rPr>
          <w:rFonts w:asciiTheme="minorHAnsi" w:hAnsiTheme="minorHAnsi"/>
          <w:i/>
        </w:rPr>
        <w:t xml:space="preserve">Novela clínica </w:t>
      </w:r>
      <w:proofErr w:type="spellStart"/>
      <w:r w:rsidRPr="006F52E4">
        <w:rPr>
          <w:rFonts w:asciiTheme="minorHAnsi" w:hAnsiTheme="minorHAnsi"/>
          <w:i/>
        </w:rPr>
        <w:t>psicanalítica</w:t>
      </w:r>
      <w:proofErr w:type="spellEnd"/>
      <w:r w:rsidRPr="006F52E4">
        <w:rPr>
          <w:rFonts w:asciiTheme="minorHAnsi" w:hAnsiTheme="minorHAnsi"/>
          <w:i/>
        </w:rPr>
        <w:t>. Historial de una práctica</w:t>
      </w:r>
      <w:r w:rsidRPr="006F52E4">
        <w:rPr>
          <w:rFonts w:asciiTheme="minorHAnsi" w:hAnsiTheme="minorHAnsi"/>
        </w:rPr>
        <w:t xml:space="preserve">. Libros del Zorzal. </w:t>
      </w:r>
    </w:p>
    <w:p w14:paraId="7FD87937" w14:textId="77777777" w:rsidR="001959D6" w:rsidRDefault="001959D6" w:rsidP="00A67E69">
      <w:pPr>
        <w:shd w:val="clear" w:color="auto" w:fill="FFFFFF"/>
        <w:jc w:val="both"/>
        <w:rPr>
          <w:rFonts w:asciiTheme="minorHAnsi" w:hAnsiTheme="minorHAnsi" w:cs="Arial"/>
          <w:b/>
        </w:rPr>
      </w:pPr>
    </w:p>
    <w:p w14:paraId="107F4502" w14:textId="688F0096" w:rsidR="001959D6" w:rsidRDefault="001959D6" w:rsidP="00A67E69">
      <w:pPr>
        <w:shd w:val="clear" w:color="auto" w:fill="FFFFFF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Módulo 3</w:t>
      </w:r>
    </w:p>
    <w:p w14:paraId="677EBB79" w14:textId="77777777" w:rsidR="001959D6" w:rsidRPr="006F52E4" w:rsidRDefault="001959D6" w:rsidP="001959D6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proofErr w:type="spellStart"/>
      <w:r w:rsidRPr="006F52E4">
        <w:rPr>
          <w:rFonts w:asciiTheme="minorHAnsi" w:hAnsiTheme="minorHAnsi"/>
        </w:rPr>
        <w:t>Corbelle</w:t>
      </w:r>
      <w:proofErr w:type="spellEnd"/>
      <w:r w:rsidRPr="006F52E4">
        <w:rPr>
          <w:rFonts w:asciiTheme="minorHAnsi" w:hAnsiTheme="minorHAnsi"/>
        </w:rPr>
        <w:t xml:space="preserve">, F. (2018). </w:t>
      </w:r>
      <w:r w:rsidRPr="006F52E4">
        <w:rPr>
          <w:rFonts w:asciiTheme="minorHAnsi" w:hAnsiTheme="minorHAnsi"/>
          <w:i/>
        </w:rPr>
        <w:t>El activismo político de usuarios de drogas. De la clandestinidad al Congreso Nacional</w:t>
      </w:r>
      <w:r w:rsidRPr="006F52E4">
        <w:rPr>
          <w:rFonts w:asciiTheme="minorHAnsi" w:hAnsiTheme="minorHAnsi"/>
        </w:rPr>
        <w:t>. Editorial Teseo.</w:t>
      </w:r>
    </w:p>
    <w:p w14:paraId="03EAFEE1" w14:textId="77777777" w:rsidR="001959D6" w:rsidRPr="006F52E4" w:rsidRDefault="001959D6" w:rsidP="001959D6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proofErr w:type="spellStart"/>
      <w:r w:rsidRPr="006F52E4">
        <w:rPr>
          <w:rFonts w:asciiTheme="minorHAnsi" w:hAnsiTheme="minorHAnsi"/>
        </w:rPr>
        <w:t>Corda</w:t>
      </w:r>
      <w:proofErr w:type="spellEnd"/>
      <w:r w:rsidRPr="006F52E4">
        <w:rPr>
          <w:rFonts w:asciiTheme="minorHAnsi" w:hAnsiTheme="minorHAnsi"/>
        </w:rPr>
        <w:t xml:space="preserve">, A., Galante, A. y Rossi, D. (2014). Personas que usan estupefacientes en Argentina. Una matriz “prohibicionista-abstencionista”. En C. Pérez Correa y C. </w:t>
      </w:r>
      <w:proofErr w:type="spellStart"/>
      <w:r w:rsidRPr="006F52E4">
        <w:rPr>
          <w:rFonts w:asciiTheme="minorHAnsi" w:hAnsiTheme="minorHAnsi"/>
        </w:rPr>
        <w:t>Youngers</w:t>
      </w:r>
      <w:proofErr w:type="spellEnd"/>
      <w:r w:rsidRPr="006F52E4">
        <w:rPr>
          <w:rFonts w:asciiTheme="minorHAnsi" w:hAnsiTheme="minorHAnsi"/>
        </w:rPr>
        <w:t xml:space="preserve"> (Ed.) </w:t>
      </w:r>
      <w:r w:rsidRPr="006F52E4">
        <w:rPr>
          <w:rFonts w:asciiTheme="minorHAnsi" w:hAnsiTheme="minorHAnsi"/>
          <w:i/>
        </w:rPr>
        <w:t>En busca de los derechos: usuarios de drogas y las respuestas estatales en América Latina</w:t>
      </w:r>
      <w:r w:rsidRPr="006F52E4">
        <w:rPr>
          <w:rFonts w:asciiTheme="minorHAnsi" w:hAnsiTheme="minorHAnsi"/>
        </w:rPr>
        <w:t>. (pp. 37-50). CIDE.</w:t>
      </w:r>
    </w:p>
    <w:p w14:paraId="5943E719" w14:textId="77777777" w:rsidR="001959D6" w:rsidRDefault="001959D6" w:rsidP="001959D6">
      <w:pPr>
        <w:shd w:val="clear" w:color="auto" w:fill="FFFFFF"/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BD0E76">
        <w:rPr>
          <w:rFonts w:asciiTheme="minorHAnsi" w:eastAsia="Times New Roman" w:hAnsiTheme="minorHAnsi" w:cs="Arial"/>
          <w:color w:val="000000"/>
          <w:lang w:eastAsia="es-MX"/>
        </w:rPr>
        <w:t>Mansilla J y otros (2017</w:t>
      </w:r>
      <w:proofErr w:type="gramStart"/>
      <w:r w:rsidRPr="00BD0E76">
        <w:rPr>
          <w:rFonts w:asciiTheme="minorHAnsi" w:eastAsia="Times New Roman" w:hAnsiTheme="minorHAnsi" w:cs="Arial"/>
          <w:color w:val="000000"/>
          <w:lang w:eastAsia="es-MX"/>
        </w:rPr>
        <w:t>)  C</w:t>
      </w:r>
      <w:proofErr w:type="gramEnd"/>
      <w:r w:rsidRPr="00BD0E76">
        <w:rPr>
          <w:rFonts w:asciiTheme="minorHAnsi" w:eastAsia="Times New Roman" w:hAnsiTheme="minorHAnsi" w:cs="Arial"/>
          <w:color w:val="000000"/>
          <w:lang w:eastAsia="es-MX"/>
        </w:rPr>
        <w:t xml:space="preserve">  ¿Qué es la reducción de daño? Publicación El Gato y La Caja. Córdoba 2017</w:t>
      </w:r>
      <w:r w:rsidRPr="00BD0E76">
        <w:rPr>
          <w:rFonts w:asciiTheme="minorHAnsi" w:hAnsiTheme="minorHAnsi" w:cs="Arial"/>
          <w:color w:val="006621"/>
          <w:shd w:val="clear" w:color="auto" w:fill="FFFFFF"/>
        </w:rPr>
        <w:t>.</w:t>
      </w:r>
      <w:r w:rsidRPr="00B42392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hyperlink r:id="rId11" w:history="1">
        <w:r w:rsidRPr="00FC4A89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https://elgatoylacaja.com.ar/sobredrogas/que-es-la-reduccion-de-riesgos-y-danos/</w:t>
        </w:r>
      </w:hyperlink>
    </w:p>
    <w:p w14:paraId="01D81255" w14:textId="77777777" w:rsidR="001959D6" w:rsidRDefault="001959D6" w:rsidP="00A67E69">
      <w:pPr>
        <w:shd w:val="clear" w:color="auto" w:fill="FFFFFF"/>
        <w:jc w:val="both"/>
        <w:rPr>
          <w:rFonts w:asciiTheme="minorHAnsi" w:hAnsiTheme="minorHAnsi" w:cs="Arial"/>
          <w:b/>
        </w:rPr>
      </w:pPr>
    </w:p>
    <w:p w14:paraId="68893171" w14:textId="522165E7" w:rsidR="00A67E69" w:rsidRPr="00C350B3" w:rsidRDefault="00A67E69" w:rsidP="00A67E69">
      <w:pPr>
        <w:shd w:val="clear" w:color="auto" w:fill="FFFFFF"/>
        <w:jc w:val="both"/>
        <w:rPr>
          <w:rFonts w:asciiTheme="minorHAnsi" w:hAnsiTheme="minorHAnsi" w:cs="Arial"/>
          <w:b/>
        </w:rPr>
      </w:pPr>
      <w:r w:rsidRPr="00C350B3">
        <w:rPr>
          <w:rFonts w:asciiTheme="minorHAnsi" w:hAnsiTheme="minorHAnsi" w:cs="Arial"/>
          <w:b/>
        </w:rPr>
        <w:t xml:space="preserve">Modulo 4 </w:t>
      </w:r>
    </w:p>
    <w:p w14:paraId="051DB4B0" w14:textId="77777777" w:rsidR="00A67E69" w:rsidRPr="00B060FA" w:rsidRDefault="00A67E69" w:rsidP="00A67E69">
      <w:pPr>
        <w:shd w:val="clear" w:color="auto" w:fill="FFFFFF"/>
        <w:jc w:val="both"/>
        <w:rPr>
          <w:rFonts w:asciiTheme="minorHAnsi" w:eastAsia="Times New Roman" w:hAnsiTheme="minorHAnsi" w:cs="Arial"/>
          <w:sz w:val="20"/>
          <w:szCs w:val="20"/>
          <w:lang w:eastAsia="es-MX"/>
        </w:rPr>
      </w:pPr>
      <w:proofErr w:type="spellStart"/>
      <w:r>
        <w:t>Bordoni</w:t>
      </w:r>
      <w:proofErr w:type="spellEnd"/>
      <w:r>
        <w:t xml:space="preserve">, M. F.; Cafferata, A.; Casas, M. B.; </w:t>
      </w:r>
      <w:proofErr w:type="spellStart"/>
      <w:r>
        <w:t>Goldestein</w:t>
      </w:r>
      <w:proofErr w:type="spellEnd"/>
      <w:r>
        <w:t xml:space="preserve">, B. y López, M. (2016). Maternidad y adicciones. La supervisión como instancia de formación profesional. Buenos Aires: Revista Argentina de Terapia Ocupacional 2 (1), 21-26 disponible en </w:t>
      </w:r>
      <w:hyperlink r:id="rId12" w:history="1">
        <w:r w:rsidRPr="00B060FA">
          <w:rPr>
            <w:rStyle w:val="Hipervnculo"/>
            <w:rFonts w:asciiTheme="minorHAnsi" w:hAnsiTheme="minorHAnsi" w:cs="Arial"/>
            <w:sz w:val="20"/>
            <w:szCs w:val="20"/>
            <w:shd w:val="clear" w:color="auto" w:fill="FFFFFF"/>
          </w:rPr>
          <w:t>www.revista.terapia-</w:t>
        </w:r>
      </w:hyperlink>
      <w:r w:rsidRPr="00B060FA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ocupacional.org.ar/descargas/volumen2/Rev2%20Art3.pd</w:t>
      </w:r>
    </w:p>
    <w:p w14:paraId="723AA5C6" w14:textId="46EF51B8" w:rsidR="00A67E69" w:rsidRDefault="00A67E69" w:rsidP="00A67E69">
      <w:pPr>
        <w:shd w:val="clear" w:color="auto" w:fill="FFFFFF"/>
        <w:jc w:val="both"/>
        <w:rPr>
          <w:rFonts w:ascii="Arial Narrow" w:hAnsi="Arial Narrow" w:cs="Arial"/>
        </w:rPr>
      </w:pPr>
      <w:r w:rsidRPr="004D23CE">
        <w:rPr>
          <w:rFonts w:asciiTheme="minorHAnsi" w:hAnsiTheme="minorHAnsi" w:cs="Arial"/>
        </w:rPr>
        <w:t xml:space="preserve">Chaves, </w:t>
      </w:r>
      <w:proofErr w:type="gramStart"/>
      <w:r w:rsidRPr="004D23CE">
        <w:rPr>
          <w:rFonts w:asciiTheme="minorHAnsi" w:hAnsiTheme="minorHAnsi" w:cs="Arial"/>
        </w:rPr>
        <w:t>Mariana  (</w:t>
      </w:r>
      <w:proofErr w:type="gramEnd"/>
      <w:r w:rsidRPr="004D23CE">
        <w:rPr>
          <w:rFonts w:asciiTheme="minorHAnsi" w:hAnsiTheme="minorHAnsi" w:cs="Arial"/>
        </w:rPr>
        <w:t>201</w:t>
      </w:r>
      <w:r w:rsidR="00DB2F59">
        <w:rPr>
          <w:rFonts w:asciiTheme="minorHAnsi" w:hAnsiTheme="minorHAnsi" w:cs="Arial"/>
        </w:rPr>
        <w:t>4</w:t>
      </w:r>
      <w:r w:rsidRPr="004D23CE">
        <w:rPr>
          <w:rFonts w:asciiTheme="minorHAnsi" w:hAnsiTheme="minorHAnsi" w:cs="Arial"/>
        </w:rPr>
        <w:t xml:space="preserve">) "Haciendo trámites con los pibes y las familias: barreras de acceso y </w:t>
      </w:r>
      <w:r w:rsidR="00DB2F59" w:rsidRPr="004D23CE">
        <w:rPr>
          <w:rFonts w:asciiTheme="minorHAnsi" w:hAnsiTheme="minorHAnsi" w:cs="Arial"/>
        </w:rPr>
        <w:t>micro políticas</w:t>
      </w:r>
      <w:r w:rsidRPr="004D23CE">
        <w:rPr>
          <w:rFonts w:asciiTheme="minorHAnsi" w:hAnsiTheme="minorHAnsi" w:cs="Arial"/>
        </w:rPr>
        <w:t xml:space="preserve"> en lo público" Actas III Reunión Nacional de Investigadores/as en Juventudes Argentina. Universidad Nacional de Comahue, sede CURZA. Viedma. ISSN – 1851- 4871 </w:t>
      </w:r>
      <w:hyperlink r:id="rId13" w:history="1">
        <w:r w:rsidRPr="00D310CD">
          <w:rPr>
            <w:rFonts w:ascii="Arial Narrow" w:hAnsi="Arial Narrow" w:cs="Arial"/>
          </w:rPr>
          <w:t>http://www.redjuventudesargentina.org/attachments/article/18/ACTAS%20III%20ReNIJA%20GT%207.pdf</w:t>
        </w:r>
      </w:hyperlink>
    </w:p>
    <w:p w14:paraId="4E4CE68A" w14:textId="77777777" w:rsidR="00DB2F59" w:rsidRPr="006F52E4" w:rsidRDefault="00DB2F59" w:rsidP="00DB2F59">
      <w:pPr>
        <w:pStyle w:val="Normal2"/>
        <w:spacing w:before="120" w:after="120" w:line="240" w:lineRule="auto"/>
        <w:ind w:left="720" w:hanging="720"/>
        <w:jc w:val="both"/>
        <w:rPr>
          <w:rFonts w:asciiTheme="minorHAnsi" w:hAnsiTheme="minorHAnsi"/>
          <w:highlight w:val="white"/>
        </w:rPr>
      </w:pPr>
      <w:r w:rsidRPr="006F52E4">
        <w:rPr>
          <w:rFonts w:asciiTheme="minorHAnsi" w:hAnsiTheme="minorHAnsi"/>
          <w:highlight w:val="white"/>
        </w:rPr>
        <w:t xml:space="preserve">Chaves, M. (2014). Haciendo trámites con los pibes y las familias. </w:t>
      </w:r>
      <w:r w:rsidRPr="006F52E4">
        <w:rPr>
          <w:rFonts w:asciiTheme="minorHAnsi" w:hAnsiTheme="minorHAnsi"/>
          <w:i/>
          <w:highlight w:val="white"/>
        </w:rPr>
        <w:t>Escenarios</w:t>
      </w:r>
      <w:r w:rsidRPr="006F52E4">
        <w:rPr>
          <w:rFonts w:asciiTheme="minorHAnsi" w:hAnsiTheme="minorHAnsi"/>
          <w:highlight w:val="white"/>
        </w:rPr>
        <w:t xml:space="preserve">, </w:t>
      </w:r>
      <w:r w:rsidRPr="006F52E4">
        <w:rPr>
          <w:rFonts w:asciiTheme="minorHAnsi" w:hAnsiTheme="minorHAnsi"/>
          <w:i/>
          <w:highlight w:val="white"/>
        </w:rPr>
        <w:t>14</w:t>
      </w:r>
      <w:r w:rsidRPr="006F52E4">
        <w:rPr>
          <w:rFonts w:asciiTheme="minorHAnsi" w:hAnsiTheme="minorHAnsi"/>
          <w:highlight w:val="white"/>
        </w:rPr>
        <w:t>(21), 15-23.</w:t>
      </w:r>
    </w:p>
    <w:p w14:paraId="5CB697D8" w14:textId="77777777" w:rsidR="00A67E69" w:rsidRPr="004D23CE" w:rsidRDefault="00A67E69" w:rsidP="00A67E69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lang w:eastAsia="es-MX"/>
        </w:rPr>
      </w:pP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4D23CE">
        <w:rPr>
          <w:rFonts w:asciiTheme="minorHAnsi" w:eastAsia="Times New Roman" w:hAnsiTheme="minorHAnsi" w:cs="Arial"/>
          <w:color w:val="000000"/>
          <w:lang w:eastAsia="es-MX"/>
        </w:rPr>
        <w:t>Segura, R. (2015). Vivir afuera. Antropología de la experiencia urbana. Buenos Aires, UNSAM. Cap. V. Pp. 127-150    </w:t>
      </w:r>
    </w:p>
    <w:p w14:paraId="63B3FA05" w14:textId="77777777" w:rsidR="008A00CC" w:rsidRPr="00A07426" w:rsidRDefault="008A00CC" w:rsidP="008A00CC">
      <w:pPr>
        <w:pStyle w:val="Normal1"/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</w:rPr>
      </w:pPr>
    </w:p>
    <w:p w14:paraId="621E6B33" w14:textId="77777777" w:rsidR="00A67E69" w:rsidRPr="00A67E69" w:rsidRDefault="00A67E69" w:rsidP="006F52E4">
      <w:pPr>
        <w:pStyle w:val="Normal2"/>
        <w:spacing w:before="120" w:after="120" w:line="240" w:lineRule="auto"/>
        <w:ind w:left="720" w:right="-40" w:hanging="720"/>
        <w:jc w:val="both"/>
        <w:rPr>
          <w:rFonts w:asciiTheme="minorHAnsi" w:hAnsiTheme="minorHAnsi"/>
          <w:b/>
        </w:rPr>
      </w:pPr>
      <w:r w:rsidRPr="00A67E69">
        <w:rPr>
          <w:rFonts w:asciiTheme="minorHAnsi" w:hAnsiTheme="minorHAnsi"/>
          <w:b/>
        </w:rPr>
        <w:t>MODULO 5</w:t>
      </w:r>
    </w:p>
    <w:p w14:paraId="783E166C" w14:textId="77777777" w:rsidR="001959D6" w:rsidRPr="006F52E4" w:rsidRDefault="001959D6" w:rsidP="001959D6">
      <w:pPr>
        <w:pStyle w:val="Normal2"/>
        <w:spacing w:before="120" w:after="120" w:line="240" w:lineRule="auto"/>
        <w:ind w:left="720" w:right="-40" w:hanging="720"/>
        <w:jc w:val="both"/>
        <w:rPr>
          <w:rFonts w:asciiTheme="minorHAnsi" w:hAnsiTheme="minorHAnsi"/>
        </w:rPr>
      </w:pPr>
      <w:r w:rsidRPr="006F52E4">
        <w:rPr>
          <w:rFonts w:asciiTheme="minorHAnsi" w:hAnsiTheme="minorHAnsi"/>
        </w:rPr>
        <w:t xml:space="preserve">Andrada, S., Arévalo, L. y González, C. (2020). </w:t>
      </w:r>
      <w:r w:rsidRPr="006F52E4">
        <w:rPr>
          <w:rFonts w:asciiTheme="minorHAnsi" w:hAnsiTheme="minorHAnsi"/>
          <w:i/>
        </w:rPr>
        <w:t>Informe: Las reconfiguraciones de lo juvenil en un contexto de aislamiento y (otras) restricciones sociales preexistentes</w:t>
      </w:r>
      <w:r w:rsidRPr="006F52E4">
        <w:rPr>
          <w:rFonts w:asciiTheme="minorHAnsi" w:hAnsiTheme="minorHAnsi"/>
          <w:b/>
          <w:i/>
        </w:rPr>
        <w:t>.</w:t>
      </w:r>
      <w:hyperlink r:id="rId14">
        <w:r w:rsidRPr="006F52E4">
          <w:rPr>
            <w:rFonts w:asciiTheme="minorHAnsi" w:hAnsiTheme="minorHAnsi"/>
            <w:b/>
            <w:i/>
          </w:rPr>
          <w:t xml:space="preserve"> </w:t>
        </w:r>
      </w:hyperlink>
      <w:hyperlink r:id="rId15">
        <w:r w:rsidRPr="006F52E4">
          <w:rPr>
            <w:rFonts w:asciiTheme="minorHAnsi" w:hAnsiTheme="minorHAnsi"/>
            <w:i/>
          </w:rPr>
          <w:t>Volver a Jóvenes en cuarentena</w:t>
        </w:r>
      </w:hyperlink>
      <w:r w:rsidRPr="006F52E4">
        <w:rPr>
          <w:rFonts w:asciiTheme="minorHAnsi" w:hAnsiTheme="minorHAnsi"/>
          <w:i/>
        </w:rPr>
        <w:t>.</w:t>
      </w:r>
      <w:r w:rsidRPr="006F52E4">
        <w:rPr>
          <w:rFonts w:asciiTheme="minorHAnsi" w:hAnsiTheme="minorHAnsi"/>
        </w:rPr>
        <w:t xml:space="preserve"> Equipo de Investigación sobre Juventudes–FCS UNC.</w:t>
      </w:r>
    </w:p>
    <w:p w14:paraId="55463597" w14:textId="77777777" w:rsidR="00A67E69" w:rsidRDefault="00A67E69" w:rsidP="00A67E69">
      <w:pPr>
        <w:pStyle w:val="Standard"/>
        <w:spacing w:after="0" w:line="240" w:lineRule="auto"/>
        <w:jc w:val="both"/>
        <w:rPr>
          <w:sz w:val="28"/>
          <w:szCs w:val="28"/>
        </w:rPr>
      </w:pPr>
      <w:proofErr w:type="spellStart"/>
      <w:r w:rsidRPr="00130A67">
        <w:t>Ghiardo</w:t>
      </w:r>
      <w:proofErr w:type="spellEnd"/>
      <w:r w:rsidRPr="00130A67">
        <w:t>, F (2005): “Acercándonos a sentido de uso de dro</w:t>
      </w:r>
      <w:r>
        <w:t>g</w:t>
      </w:r>
      <w:r w:rsidRPr="00130A67">
        <w:t xml:space="preserve">as y prevención desde </w:t>
      </w:r>
      <w:r>
        <w:t>l</w:t>
      </w:r>
      <w:r w:rsidRPr="00130A67">
        <w:t xml:space="preserve">os </w:t>
      </w:r>
      <w:proofErr w:type="gramStart"/>
      <w:r w:rsidRPr="00130A67">
        <w:t>jóvenes”  Abril</w:t>
      </w:r>
      <w:proofErr w:type="gramEnd"/>
      <w:r w:rsidRPr="00130A67">
        <w:t xml:space="preserve"> N° 18. Extraído</w:t>
      </w:r>
      <w:r>
        <w:t xml:space="preserve"> </w:t>
      </w:r>
      <w:r w:rsidRPr="00130A67">
        <w:t xml:space="preserve">de: </w:t>
      </w:r>
      <w:hyperlink r:id="rId16" w:history="1">
        <w:r w:rsidRPr="00FC4A89">
          <w:rPr>
            <w:rStyle w:val="Hipervnculo"/>
          </w:rPr>
          <w:t>http://redalyc.uaemex.mx/pdf/195/19501806.</w:t>
        </w:r>
        <w:r w:rsidRPr="00FC4A89">
          <w:rPr>
            <w:rStyle w:val="Hipervnculo"/>
            <w:sz w:val="28"/>
            <w:szCs w:val="28"/>
          </w:rPr>
          <w:t>pdf</w:t>
        </w:r>
      </w:hyperlink>
      <w:r w:rsidRPr="00130A67">
        <w:rPr>
          <w:sz w:val="28"/>
          <w:szCs w:val="28"/>
        </w:rPr>
        <w:t xml:space="preserve"> </w:t>
      </w:r>
    </w:p>
    <w:p w14:paraId="22338792" w14:textId="2DE4A06A" w:rsidR="00C350B3" w:rsidRDefault="00A67E69" w:rsidP="00C350B3">
      <w:pPr>
        <w:shd w:val="clear" w:color="auto" w:fill="FFFFFF"/>
        <w:jc w:val="both"/>
        <w:rPr>
          <w:rStyle w:val="Hipervnculo"/>
          <w:rFonts w:ascii="Arial Narrow" w:hAnsi="Arial Narrow" w:cs="Arial"/>
        </w:rPr>
      </w:pP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 xml:space="preserve"> </w:t>
      </w:r>
      <w:proofErr w:type="spellStart"/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Epele</w:t>
      </w:r>
      <w:proofErr w:type="spellEnd"/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M. (2002). Violencias y traumas. Políticas del Sufrimiento Social entre Usuarias de </w:t>
      </w:r>
      <w:r w:rsidR="00C350B3" w:rsidRPr="004D23CE">
        <w:rPr>
          <w:rFonts w:asciiTheme="minorHAnsi" w:hAnsiTheme="minorHAnsi" w:cs="Arial"/>
        </w:rPr>
        <w:t xml:space="preserve">Chaves, M. “Investigaciones sobre juventudes en Argentina: estado del arte en ciencias sociales 1983-2006”. Con la colaboración de María Graciela Rodríguez y Eleonor </w:t>
      </w:r>
      <w:proofErr w:type="spellStart"/>
      <w:r w:rsidR="00C350B3" w:rsidRPr="004D23CE">
        <w:rPr>
          <w:rFonts w:asciiTheme="minorHAnsi" w:hAnsiTheme="minorHAnsi" w:cs="Arial"/>
        </w:rPr>
        <w:t>Faur</w:t>
      </w:r>
      <w:proofErr w:type="spellEnd"/>
      <w:r w:rsidR="00C350B3" w:rsidRPr="004D23CE">
        <w:rPr>
          <w:rFonts w:asciiTheme="minorHAnsi" w:hAnsiTheme="minorHAnsi" w:cs="Arial"/>
        </w:rPr>
        <w:t xml:space="preserve">. </w:t>
      </w:r>
      <w:r w:rsidR="00C350B3" w:rsidRPr="004D23CE">
        <w:rPr>
          <w:rFonts w:asciiTheme="minorHAnsi" w:hAnsiTheme="minorHAnsi" w:cs="Arial"/>
          <w:i/>
        </w:rPr>
        <w:t xml:space="preserve">Papeles de trabajo Nº 5. </w:t>
      </w:r>
      <w:r w:rsidR="00C350B3" w:rsidRPr="00B060FA">
        <w:rPr>
          <w:rFonts w:asciiTheme="minorHAnsi" w:hAnsiTheme="minorHAnsi" w:cs="Arial"/>
        </w:rPr>
        <w:t xml:space="preserve">Buenos Aires: IDAES. Junio 2009. ISSN 1851-2577 </w:t>
      </w:r>
      <w:hyperlink r:id="rId17" w:history="1">
        <w:r w:rsidR="00C350B3" w:rsidRPr="00B060FA">
          <w:rPr>
            <w:rStyle w:val="Hipervnculo"/>
            <w:rFonts w:ascii="Arial Narrow" w:hAnsi="Arial Narrow" w:cs="Arial"/>
          </w:rPr>
          <w:t>http://www.idaes.edu.ar/papelesdetrabajo/index.html</w:t>
        </w:r>
      </w:hyperlink>
      <w:r w:rsidR="00C350B3">
        <w:rPr>
          <w:rStyle w:val="Hipervnculo"/>
          <w:rFonts w:ascii="Arial Narrow" w:hAnsi="Arial Narrow" w:cs="Arial"/>
          <w:color w:val="auto"/>
        </w:rPr>
        <w:t xml:space="preserve"> </w:t>
      </w:r>
    </w:p>
    <w:p w14:paraId="0182B39B" w14:textId="77777777" w:rsidR="00A67E69" w:rsidRDefault="00A67E69" w:rsidP="00A67E69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Drogas. </w:t>
      </w:r>
      <w:r w:rsidRPr="00150244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MX"/>
        </w:rPr>
        <w:t>Cuadernos de Antropología Social</w:t>
      </w:r>
      <w:r w:rsidRPr="001502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 FF y L. UBA, 14. 117-137.         </w:t>
      </w:r>
    </w:p>
    <w:p w14:paraId="0E30FB4E" w14:textId="77777777" w:rsidR="00A67E69" w:rsidRPr="005115C1" w:rsidRDefault="00A67E69" w:rsidP="00A67E69">
      <w:pPr>
        <w:shd w:val="clear" w:color="auto" w:fill="FFFFFF"/>
        <w:jc w:val="both"/>
        <w:rPr>
          <w:rFonts w:ascii="Arial Narrow" w:hAnsi="Arial Narrow" w:cs="Arial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Maffia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Diana (2011) “El ocultamiento de la mujer en el consumo de sustancias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psicoactivas”  publicación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del USPPA. Legislatura de la Ciudad Autónoma de Buenos Aires.  </w:t>
      </w:r>
    </w:p>
    <w:p w14:paraId="27E22BAE" w14:textId="77777777" w:rsidR="00A67E69" w:rsidRDefault="00A67E69" w:rsidP="00A67E69">
      <w:pPr>
        <w:shd w:val="clear" w:color="auto" w:fill="FFFFFF"/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proofErr w:type="spellStart"/>
      <w:r w:rsidRPr="00130A67">
        <w:rPr>
          <w:rFonts w:asciiTheme="minorHAnsi" w:eastAsia="Times New Roman" w:hAnsiTheme="minorHAnsi" w:cs="Arial"/>
          <w:color w:val="000000"/>
          <w:lang w:eastAsia="es-MX"/>
        </w:rPr>
        <w:t>Miguez</w:t>
      </w:r>
      <w:proofErr w:type="spellEnd"/>
      <w:r w:rsidRPr="00130A67">
        <w:rPr>
          <w:rFonts w:asciiTheme="minorHAnsi" w:eastAsia="Times New Roman" w:hAnsiTheme="minorHAnsi" w:cs="Arial"/>
          <w:color w:val="000000"/>
          <w:lang w:eastAsia="es-MX"/>
        </w:rPr>
        <w:t>, H. (2009): Alcohol y disponibilidad en la fiesta adolescente. </w:t>
      </w:r>
      <w:r w:rsidRPr="00130A67">
        <w:rPr>
          <w:rFonts w:asciiTheme="minorHAnsi" w:eastAsia="Times New Roman" w:hAnsiTheme="minorHAnsi" w:cs="Arial"/>
          <w:i/>
          <w:iCs/>
          <w:color w:val="000000"/>
          <w:lang w:eastAsia="es-MX"/>
        </w:rPr>
        <w:t>Trastornos Adictivos</w:t>
      </w:r>
      <w:r w:rsidRPr="00130A67">
        <w:rPr>
          <w:rFonts w:asciiTheme="minorHAnsi" w:eastAsia="Times New Roman" w:hAnsiTheme="minorHAnsi" w:cs="Arial"/>
          <w:color w:val="000000"/>
          <w:lang w:eastAsia="es-MX"/>
        </w:rPr>
        <w:t xml:space="preserve">; 11 (1): 39-43. </w:t>
      </w:r>
      <w:r>
        <w:rPr>
          <w:rFonts w:asciiTheme="minorHAnsi" w:eastAsia="Times New Roman" w:hAnsiTheme="minorHAnsi" w:cs="Arial"/>
          <w:color w:val="000000"/>
          <w:lang w:eastAsia="es-MX"/>
        </w:rPr>
        <w:t xml:space="preserve">Disponible en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hyperlink r:id="rId18" w:tgtFrame="_blank" w:history="1">
        <w:r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http://www.miguezhugo.com.ar/adictivos%201-2009.pdf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        </w:t>
      </w:r>
    </w:p>
    <w:p w14:paraId="0E01E195" w14:textId="77777777" w:rsidR="006F52E4" w:rsidRPr="006F52E4" w:rsidRDefault="006F52E4" w:rsidP="006F52E4">
      <w:pPr>
        <w:pStyle w:val="Normal2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proofErr w:type="spellStart"/>
      <w:r w:rsidRPr="006F52E4">
        <w:rPr>
          <w:rFonts w:asciiTheme="minorHAnsi" w:hAnsiTheme="minorHAnsi"/>
        </w:rPr>
        <w:t>Ciuffolini</w:t>
      </w:r>
      <w:proofErr w:type="spellEnd"/>
      <w:r w:rsidRPr="006F52E4">
        <w:rPr>
          <w:rFonts w:asciiTheme="minorHAnsi" w:hAnsiTheme="minorHAnsi"/>
        </w:rPr>
        <w:t xml:space="preserve">, M. A. et al. (2020). </w:t>
      </w:r>
      <w:r w:rsidRPr="006F52E4">
        <w:rPr>
          <w:rFonts w:asciiTheme="minorHAnsi" w:hAnsiTheme="minorHAnsi"/>
          <w:i/>
        </w:rPr>
        <w:t>La foto revelada. Informe sobre la situación social, conflictividad y medidas gubernamentales en la Córdoba de la pandemia</w:t>
      </w:r>
      <w:r w:rsidRPr="006F52E4">
        <w:rPr>
          <w:rFonts w:asciiTheme="minorHAnsi" w:hAnsiTheme="minorHAnsi"/>
        </w:rPr>
        <w:t xml:space="preserve">. Fundación El llano (CEPSAL). </w:t>
      </w:r>
      <w:r w:rsidRPr="006F52E4">
        <w:rPr>
          <w:rFonts w:asciiTheme="minorHAnsi" w:hAnsiTheme="minorHAnsi"/>
          <w:color w:val="1155CC"/>
          <w:u w:val="single"/>
        </w:rPr>
        <w:t>https://www.llanocordoba.com.ar/wp-content/uploads/2020/08</w:t>
      </w:r>
      <w:r w:rsidRPr="006F52E4">
        <w:rPr>
          <w:rFonts w:asciiTheme="minorHAnsi" w:hAnsiTheme="minorHAnsi"/>
        </w:rPr>
        <w:t xml:space="preserve"> </w:t>
      </w:r>
    </w:p>
    <w:p w14:paraId="1484188B" w14:textId="77777777" w:rsidR="006F52E4" w:rsidRPr="006F52E4" w:rsidRDefault="006F52E4" w:rsidP="006F52E4">
      <w:pPr>
        <w:pStyle w:val="Normal2"/>
        <w:spacing w:before="120" w:after="120" w:line="240" w:lineRule="auto"/>
        <w:ind w:left="720" w:right="-20" w:hanging="720"/>
        <w:jc w:val="both"/>
        <w:rPr>
          <w:rFonts w:asciiTheme="minorHAnsi" w:hAnsiTheme="minorHAnsi"/>
          <w:sz w:val="20"/>
          <w:szCs w:val="20"/>
        </w:rPr>
      </w:pPr>
      <w:r w:rsidRPr="006F52E4">
        <w:rPr>
          <w:rFonts w:asciiTheme="minorHAnsi" w:hAnsiTheme="minorHAnsi"/>
        </w:rPr>
        <w:t xml:space="preserve">Duarte </w:t>
      </w:r>
      <w:proofErr w:type="spellStart"/>
      <w:r w:rsidRPr="006F52E4">
        <w:rPr>
          <w:rFonts w:asciiTheme="minorHAnsi" w:hAnsiTheme="minorHAnsi"/>
        </w:rPr>
        <w:t>Quapper</w:t>
      </w:r>
      <w:proofErr w:type="spellEnd"/>
      <w:r w:rsidRPr="006F52E4">
        <w:rPr>
          <w:rFonts w:asciiTheme="minorHAnsi" w:hAnsiTheme="minorHAnsi"/>
        </w:rPr>
        <w:t xml:space="preserve">, C. (2012). Sociedades </w:t>
      </w:r>
      <w:proofErr w:type="spellStart"/>
      <w:r w:rsidRPr="006F52E4">
        <w:rPr>
          <w:rFonts w:asciiTheme="minorHAnsi" w:hAnsiTheme="minorHAnsi"/>
        </w:rPr>
        <w:t>adultocéntricas</w:t>
      </w:r>
      <w:proofErr w:type="spellEnd"/>
      <w:r w:rsidRPr="006F52E4">
        <w:rPr>
          <w:rFonts w:asciiTheme="minorHAnsi" w:hAnsiTheme="minorHAnsi"/>
        </w:rPr>
        <w:t xml:space="preserve">: sobre sus orígenes y reproducción. </w:t>
      </w:r>
      <w:r w:rsidRPr="006F52E4">
        <w:rPr>
          <w:rFonts w:asciiTheme="minorHAnsi" w:hAnsiTheme="minorHAnsi"/>
          <w:i/>
        </w:rPr>
        <w:t>Última Década, 36</w:t>
      </w:r>
      <w:r w:rsidRPr="006F52E4">
        <w:rPr>
          <w:rFonts w:asciiTheme="minorHAnsi" w:hAnsiTheme="minorHAnsi"/>
        </w:rPr>
        <w:t>, 99-125.</w:t>
      </w:r>
    </w:p>
    <w:p w14:paraId="2AAE3B7A" w14:textId="77777777" w:rsidR="006F52E4" w:rsidRPr="006F52E4" w:rsidRDefault="006F52E4" w:rsidP="006F52E4">
      <w:pPr>
        <w:pStyle w:val="Normal2"/>
        <w:spacing w:before="120" w:after="120" w:line="240" w:lineRule="auto"/>
        <w:ind w:left="720" w:right="-20" w:hanging="720"/>
        <w:jc w:val="both"/>
        <w:rPr>
          <w:rFonts w:asciiTheme="minorHAnsi" w:hAnsiTheme="minorHAnsi"/>
        </w:rPr>
      </w:pPr>
      <w:r w:rsidRPr="006F52E4">
        <w:rPr>
          <w:rFonts w:asciiTheme="minorHAnsi" w:hAnsiTheme="minorHAnsi"/>
        </w:rPr>
        <w:t xml:space="preserve">Dubet, F. (2006). </w:t>
      </w:r>
      <w:r w:rsidRPr="006F52E4">
        <w:rPr>
          <w:rFonts w:asciiTheme="minorHAnsi" w:hAnsiTheme="minorHAnsi"/>
          <w:i/>
        </w:rPr>
        <w:t xml:space="preserve">El declive de la institución. Profesiones, sujetos e individuos en la modernidad. </w:t>
      </w:r>
      <w:r w:rsidRPr="006F52E4">
        <w:rPr>
          <w:rFonts w:asciiTheme="minorHAnsi" w:hAnsiTheme="minorHAnsi"/>
        </w:rPr>
        <w:t xml:space="preserve">Editorial Gedisa. </w:t>
      </w:r>
    </w:p>
    <w:p w14:paraId="792C8CE3" w14:textId="77777777" w:rsidR="006F52E4" w:rsidRPr="006F52E4" w:rsidRDefault="006F52E4" w:rsidP="006F52E4">
      <w:pPr>
        <w:pStyle w:val="Normal2"/>
        <w:shd w:val="clear" w:color="auto" w:fill="FFFFFF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proofErr w:type="spellStart"/>
      <w:r w:rsidRPr="006F52E4">
        <w:rPr>
          <w:rFonts w:asciiTheme="minorHAnsi" w:hAnsiTheme="minorHAnsi"/>
        </w:rPr>
        <w:t>Epele</w:t>
      </w:r>
      <w:proofErr w:type="spellEnd"/>
      <w:r w:rsidRPr="006F52E4">
        <w:rPr>
          <w:rFonts w:asciiTheme="minorHAnsi" w:hAnsiTheme="minorHAnsi"/>
        </w:rPr>
        <w:t xml:space="preserve">, M. (2012). </w:t>
      </w:r>
      <w:r w:rsidRPr="006F52E4">
        <w:rPr>
          <w:rFonts w:asciiTheme="minorHAnsi" w:hAnsiTheme="minorHAnsi"/>
          <w:i/>
        </w:rPr>
        <w:t>Padecer, cuidar y tratar. Estudios socio-antropológicos sobre consumo problemático de drogas</w:t>
      </w:r>
      <w:r w:rsidRPr="006F52E4">
        <w:rPr>
          <w:rFonts w:asciiTheme="minorHAnsi" w:hAnsiTheme="minorHAnsi"/>
        </w:rPr>
        <w:t>. Antropofagia.</w:t>
      </w:r>
    </w:p>
    <w:p w14:paraId="3D25CAF0" w14:textId="77777777" w:rsidR="006F52E4" w:rsidRPr="006F52E4" w:rsidRDefault="006F52E4" w:rsidP="006F52E4">
      <w:pPr>
        <w:pStyle w:val="Normal2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proofErr w:type="spellStart"/>
      <w:r w:rsidRPr="006F52E4">
        <w:rPr>
          <w:rFonts w:asciiTheme="minorHAnsi" w:hAnsiTheme="minorHAnsi"/>
        </w:rPr>
        <w:t>Hathazy</w:t>
      </w:r>
      <w:proofErr w:type="spellEnd"/>
      <w:r w:rsidRPr="006F52E4">
        <w:rPr>
          <w:rFonts w:asciiTheme="minorHAnsi" w:hAnsiTheme="minorHAnsi"/>
        </w:rPr>
        <w:t xml:space="preserve">, P. (2014). Inseguridades interpeladas: políticas contra el crimen y ciudadanía en la Córdoba neoliberal. En P. </w:t>
      </w:r>
      <w:proofErr w:type="spellStart"/>
      <w:r w:rsidRPr="006F52E4">
        <w:rPr>
          <w:rFonts w:asciiTheme="minorHAnsi" w:hAnsiTheme="minorHAnsi"/>
        </w:rPr>
        <w:t>Bermudez</w:t>
      </w:r>
      <w:proofErr w:type="spellEnd"/>
      <w:r w:rsidRPr="006F52E4">
        <w:rPr>
          <w:rFonts w:asciiTheme="minorHAnsi" w:hAnsiTheme="minorHAnsi"/>
        </w:rPr>
        <w:t xml:space="preserve"> y M. </w:t>
      </w:r>
      <w:proofErr w:type="spellStart"/>
      <w:r w:rsidRPr="006F52E4">
        <w:rPr>
          <w:rFonts w:asciiTheme="minorHAnsi" w:hAnsiTheme="minorHAnsi"/>
        </w:rPr>
        <w:t>Previtali</w:t>
      </w:r>
      <w:proofErr w:type="spellEnd"/>
      <w:r w:rsidRPr="006F52E4">
        <w:rPr>
          <w:rFonts w:asciiTheme="minorHAnsi" w:hAnsiTheme="minorHAnsi"/>
        </w:rPr>
        <w:t xml:space="preserve"> (</w:t>
      </w:r>
      <w:proofErr w:type="spellStart"/>
      <w:r w:rsidRPr="006F52E4">
        <w:rPr>
          <w:rFonts w:asciiTheme="minorHAnsi" w:hAnsiTheme="minorHAnsi"/>
        </w:rPr>
        <w:t>Orgs</w:t>
      </w:r>
      <w:proofErr w:type="spellEnd"/>
      <w:r w:rsidRPr="006F52E4">
        <w:rPr>
          <w:rFonts w:asciiTheme="minorHAnsi" w:hAnsiTheme="minorHAnsi"/>
        </w:rPr>
        <w:t xml:space="preserve">.) </w:t>
      </w:r>
      <w:r w:rsidRPr="006F52E4">
        <w:rPr>
          <w:rFonts w:asciiTheme="minorHAnsi" w:hAnsiTheme="minorHAnsi"/>
          <w:i/>
        </w:rPr>
        <w:t>Merodear la ciudad, Miradas antropológicas sobre el espacio urbano e “inseguridad” en Córdoba.</w:t>
      </w:r>
      <w:r w:rsidRPr="006F52E4">
        <w:rPr>
          <w:rFonts w:asciiTheme="minorHAnsi" w:hAnsiTheme="minorHAnsi"/>
        </w:rPr>
        <w:t xml:space="preserve"> (pp. 27-56). IDACOR. </w:t>
      </w:r>
    </w:p>
    <w:p w14:paraId="02268F7D" w14:textId="7D593B01" w:rsidR="00CE13E6" w:rsidRPr="00E512AA" w:rsidRDefault="006F52E4" w:rsidP="00E512AA">
      <w:pPr>
        <w:pStyle w:val="Normal2"/>
        <w:spacing w:before="120" w:after="120" w:line="240" w:lineRule="auto"/>
        <w:ind w:left="720" w:hanging="720"/>
        <w:jc w:val="both"/>
        <w:rPr>
          <w:rFonts w:asciiTheme="minorHAnsi" w:hAnsiTheme="minorHAnsi"/>
        </w:rPr>
      </w:pPr>
      <w:r w:rsidRPr="006F52E4">
        <w:rPr>
          <w:rFonts w:asciiTheme="minorHAnsi" w:hAnsiTheme="minorHAnsi"/>
        </w:rPr>
        <w:t xml:space="preserve">Repetto, F. y </w:t>
      </w:r>
      <w:proofErr w:type="spellStart"/>
      <w:r w:rsidRPr="006F52E4">
        <w:rPr>
          <w:rFonts w:asciiTheme="minorHAnsi" w:hAnsiTheme="minorHAnsi"/>
        </w:rPr>
        <w:t>Andrenacci</w:t>
      </w:r>
      <w:proofErr w:type="spellEnd"/>
      <w:r w:rsidRPr="006F52E4">
        <w:rPr>
          <w:rFonts w:asciiTheme="minorHAnsi" w:hAnsiTheme="minorHAnsi"/>
        </w:rPr>
        <w:t xml:space="preserve">, L. (2006). Ciudadanía y capacidad estatal: dilemas presentes en la reconstrucción de la política social argentina. En L. </w:t>
      </w:r>
      <w:proofErr w:type="spellStart"/>
      <w:r w:rsidRPr="006F52E4">
        <w:rPr>
          <w:rFonts w:asciiTheme="minorHAnsi" w:hAnsiTheme="minorHAnsi"/>
        </w:rPr>
        <w:t>Andrenacci</w:t>
      </w:r>
      <w:proofErr w:type="spellEnd"/>
      <w:r w:rsidRPr="006F52E4">
        <w:rPr>
          <w:rFonts w:asciiTheme="minorHAnsi" w:hAnsiTheme="minorHAnsi"/>
        </w:rPr>
        <w:t xml:space="preserve"> (Comp.), </w:t>
      </w:r>
      <w:r w:rsidRPr="006F52E4">
        <w:rPr>
          <w:rFonts w:asciiTheme="minorHAnsi" w:hAnsiTheme="minorHAnsi"/>
          <w:i/>
        </w:rPr>
        <w:t>Problemas de política social en la Argentina contemporánea</w:t>
      </w:r>
      <w:r w:rsidRPr="006F52E4">
        <w:rPr>
          <w:rFonts w:asciiTheme="minorHAnsi" w:hAnsiTheme="minorHAnsi"/>
        </w:rPr>
        <w:t>. (pp.547-590) UNGS-Editorial Prometeo</w:t>
      </w:r>
    </w:p>
    <w:sectPr w:rsidR="00CE13E6" w:rsidRPr="00E512AA" w:rsidSect="00D5426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599" w:right="1701" w:bottom="1999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67EC" w14:textId="77777777" w:rsidR="00314680" w:rsidRDefault="00314680" w:rsidP="00A304D9">
      <w:pPr>
        <w:spacing w:after="0" w:line="240" w:lineRule="auto"/>
      </w:pPr>
      <w:r>
        <w:separator/>
      </w:r>
    </w:p>
  </w:endnote>
  <w:endnote w:type="continuationSeparator" w:id="0">
    <w:p w14:paraId="7AA3612B" w14:textId="77777777" w:rsidR="00314680" w:rsidRDefault="00314680" w:rsidP="00A3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CCE" w14:textId="77777777" w:rsidR="00D54267" w:rsidRDefault="00314680">
    <w:pPr>
      <w:pStyle w:val="Normal1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2440"/>
        <w:tab w:val="right" w:pos="8498"/>
      </w:tabs>
      <w:spacing w:after="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C3DC" w14:textId="77777777" w:rsidR="00D54267" w:rsidRDefault="00314680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1931" w14:textId="77777777" w:rsidR="00314680" w:rsidRDefault="00314680" w:rsidP="00A304D9">
      <w:pPr>
        <w:spacing w:after="0" w:line="240" w:lineRule="auto"/>
      </w:pPr>
      <w:r>
        <w:separator/>
      </w:r>
    </w:p>
  </w:footnote>
  <w:footnote w:type="continuationSeparator" w:id="0">
    <w:p w14:paraId="6F21220C" w14:textId="77777777" w:rsidR="00314680" w:rsidRDefault="00314680" w:rsidP="00A3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2BD5" w14:textId="77777777" w:rsidR="00D54267" w:rsidRDefault="009C4569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47A3A843" wp14:editId="6C7AE881">
          <wp:extent cx="3538220" cy="85598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27" r="5387" b="7812"/>
                  <a:stretch>
                    <a:fillRect/>
                  </a:stretch>
                </pic:blipFill>
                <pic:spPr>
                  <a:xfrm>
                    <a:off x="0" y="0"/>
                    <a:ext cx="353822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F9BF" w14:textId="77777777" w:rsidR="00D54267" w:rsidRDefault="00314680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10C"/>
    <w:multiLevelType w:val="hybridMultilevel"/>
    <w:tmpl w:val="A2AC40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20E8"/>
    <w:multiLevelType w:val="multilevel"/>
    <w:tmpl w:val="5D923776"/>
    <w:lvl w:ilvl="0">
      <w:start w:val="3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7E201C"/>
    <w:multiLevelType w:val="multilevel"/>
    <w:tmpl w:val="05748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E916FD"/>
    <w:multiLevelType w:val="hybridMultilevel"/>
    <w:tmpl w:val="76A04D58"/>
    <w:lvl w:ilvl="0" w:tplc="ECF07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7122"/>
    <w:multiLevelType w:val="hybridMultilevel"/>
    <w:tmpl w:val="0F6C21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95159"/>
    <w:multiLevelType w:val="multilevel"/>
    <w:tmpl w:val="03C2A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BD3D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AR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38"/>
    <w:rsid w:val="00014C7A"/>
    <w:rsid w:val="000979F2"/>
    <w:rsid w:val="000A0E3D"/>
    <w:rsid w:val="000B46B6"/>
    <w:rsid w:val="000B74AA"/>
    <w:rsid w:val="000E14A6"/>
    <w:rsid w:val="000F5EF4"/>
    <w:rsid w:val="000F7360"/>
    <w:rsid w:val="00136D92"/>
    <w:rsid w:val="00154186"/>
    <w:rsid w:val="001959D6"/>
    <w:rsid w:val="00213391"/>
    <w:rsid w:val="002820F9"/>
    <w:rsid w:val="002E6DB3"/>
    <w:rsid w:val="00314680"/>
    <w:rsid w:val="00317E84"/>
    <w:rsid w:val="00332FF1"/>
    <w:rsid w:val="003D2938"/>
    <w:rsid w:val="004334BC"/>
    <w:rsid w:val="004D2B74"/>
    <w:rsid w:val="00563CF7"/>
    <w:rsid w:val="00594E49"/>
    <w:rsid w:val="00595BE6"/>
    <w:rsid w:val="005A1860"/>
    <w:rsid w:val="005A6693"/>
    <w:rsid w:val="005D3F6D"/>
    <w:rsid w:val="006211B7"/>
    <w:rsid w:val="00640B1F"/>
    <w:rsid w:val="00660DF5"/>
    <w:rsid w:val="00672DFF"/>
    <w:rsid w:val="006A529E"/>
    <w:rsid w:val="006B0D1B"/>
    <w:rsid w:val="006E4C50"/>
    <w:rsid w:val="006F52E4"/>
    <w:rsid w:val="00742FA3"/>
    <w:rsid w:val="007A33AC"/>
    <w:rsid w:val="007E7B93"/>
    <w:rsid w:val="00815CFA"/>
    <w:rsid w:val="00850784"/>
    <w:rsid w:val="00862CA7"/>
    <w:rsid w:val="0089517D"/>
    <w:rsid w:val="008A00CC"/>
    <w:rsid w:val="008C63A4"/>
    <w:rsid w:val="009039E1"/>
    <w:rsid w:val="00915FE2"/>
    <w:rsid w:val="00950F83"/>
    <w:rsid w:val="009C3B49"/>
    <w:rsid w:val="009C4569"/>
    <w:rsid w:val="00A03325"/>
    <w:rsid w:val="00A07426"/>
    <w:rsid w:val="00A14890"/>
    <w:rsid w:val="00A304D9"/>
    <w:rsid w:val="00A42CFA"/>
    <w:rsid w:val="00A67E69"/>
    <w:rsid w:val="00A80FD7"/>
    <w:rsid w:val="00A87EA6"/>
    <w:rsid w:val="00AA1F6F"/>
    <w:rsid w:val="00AA624A"/>
    <w:rsid w:val="00B7385A"/>
    <w:rsid w:val="00BA6CAC"/>
    <w:rsid w:val="00BB106E"/>
    <w:rsid w:val="00BB51FF"/>
    <w:rsid w:val="00C350B3"/>
    <w:rsid w:val="00C72186"/>
    <w:rsid w:val="00CA3DB6"/>
    <w:rsid w:val="00CC7BC6"/>
    <w:rsid w:val="00CE13E6"/>
    <w:rsid w:val="00D32A9B"/>
    <w:rsid w:val="00D64A3F"/>
    <w:rsid w:val="00D73F4E"/>
    <w:rsid w:val="00D80254"/>
    <w:rsid w:val="00D81411"/>
    <w:rsid w:val="00DB2F59"/>
    <w:rsid w:val="00DB384A"/>
    <w:rsid w:val="00E04623"/>
    <w:rsid w:val="00E15516"/>
    <w:rsid w:val="00E209EF"/>
    <w:rsid w:val="00E456CF"/>
    <w:rsid w:val="00E512AA"/>
    <w:rsid w:val="00E91629"/>
    <w:rsid w:val="00EA6017"/>
    <w:rsid w:val="00ED45F9"/>
    <w:rsid w:val="00EE6DF6"/>
    <w:rsid w:val="00F162EB"/>
    <w:rsid w:val="00F41AC3"/>
    <w:rsid w:val="00F469DF"/>
    <w:rsid w:val="00F66A29"/>
    <w:rsid w:val="00F73DEC"/>
    <w:rsid w:val="00FC1F47"/>
    <w:rsid w:val="00FC2ECC"/>
    <w:rsid w:val="00FD4840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AE6C"/>
  <w15:docId w15:val="{423C0423-9D6F-4784-ADF6-3B4B1AC8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38"/>
    <w:pPr>
      <w:spacing w:after="200" w:line="27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D2938"/>
    <w:pPr>
      <w:spacing w:after="200" w:line="276" w:lineRule="auto"/>
    </w:pPr>
    <w:rPr>
      <w:rFonts w:ascii="Calibri" w:eastAsia="Calibri" w:hAnsi="Calibri" w:cs="Calibri"/>
      <w:lang w:eastAsia="es-AR"/>
    </w:rPr>
  </w:style>
  <w:style w:type="character" w:styleId="Hipervnculo">
    <w:name w:val="Hyperlink"/>
    <w:basedOn w:val="Fuentedeprrafopredeter"/>
    <w:uiPriority w:val="99"/>
    <w:unhideWhenUsed/>
    <w:rsid w:val="003D2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3D2938"/>
    <w:pPr>
      <w:spacing w:before="100" w:beforeAutospacing="1" w:after="100" w:afterAutospacing="1" w:line="240" w:lineRule="auto"/>
    </w:pPr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815C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C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5CFA"/>
    <w:rPr>
      <w:rFonts w:ascii="Calibri" w:eastAsia="Calibri" w:hAnsi="Calibri" w:cs="Calibri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C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CFA"/>
    <w:rPr>
      <w:rFonts w:ascii="Calibri" w:eastAsia="Calibri" w:hAnsi="Calibri" w:cs="Calibri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CFA"/>
    <w:rPr>
      <w:rFonts w:ascii="Segoe UI" w:eastAsia="Calibri" w:hAnsi="Segoe UI" w:cs="Segoe UI"/>
      <w:sz w:val="18"/>
      <w:szCs w:val="18"/>
      <w:lang w:eastAsia="es-AR"/>
    </w:rPr>
  </w:style>
  <w:style w:type="paragraph" w:customStyle="1" w:styleId="Normal2">
    <w:name w:val="Normal2"/>
    <w:rsid w:val="006F52E4"/>
    <w:pPr>
      <w:spacing w:after="0" w:line="276" w:lineRule="auto"/>
    </w:pPr>
    <w:rPr>
      <w:rFonts w:ascii="Arial" w:eastAsia="Arial" w:hAnsi="Arial" w:cs="Arial"/>
      <w:lang w:eastAsia="es-AR"/>
    </w:rPr>
  </w:style>
  <w:style w:type="paragraph" w:customStyle="1" w:styleId="Standard">
    <w:name w:val="Standard"/>
    <w:rsid w:val="00A67E69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A67E69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A67E69"/>
    <w:rPr>
      <w:i/>
      <w:iCs/>
    </w:rPr>
  </w:style>
  <w:style w:type="paragraph" w:styleId="Prrafodelista">
    <w:name w:val="List Paragraph"/>
    <w:basedOn w:val="Normal"/>
    <w:uiPriority w:val="34"/>
    <w:qFormat/>
    <w:rsid w:val="001959D6"/>
    <w:pPr>
      <w:widowControl w:val="0"/>
      <w:suppressAutoHyphens/>
      <w:spacing w:after="0" w:line="240" w:lineRule="auto"/>
      <w:ind w:left="720"/>
      <w:contextualSpacing/>
    </w:pPr>
    <w:rPr>
      <w:rFonts w:ascii="Nimbus Roman No9 L" w:eastAsia="DejaVu Sans" w:hAnsi="Nimbus Roman No9 L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01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file/unuz1fjljqv11qx/apostillas_del_t_y_a.pdf" TargetMode="External"/><Relationship Id="rId13" Type="http://schemas.openxmlformats.org/officeDocument/2006/relationships/hyperlink" Target="http://www.redjuventudesargentina.org/attachments/article/18/ACTAS%20III%20ReNIJA%20GT%207.pdf" TargetMode="External"/><Relationship Id="rId18" Type="http://schemas.openxmlformats.org/officeDocument/2006/relationships/hyperlink" Target="http://www.miguezhugo.com.ar/adictivos%201-2009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revista.terapia-" TargetMode="External"/><Relationship Id="rId17" Type="http://schemas.openxmlformats.org/officeDocument/2006/relationships/hyperlink" Target="http://www.idaes.edu.ar/papelesdetrabajo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edalyc.uaemex.mx/pdf/195/19501806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gatoylacaja.com.ar/sobredrogas/que-es-la-reduccion-de-riesgos-y-dano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laboraciones.sociales.unc.edu.ar/jovenes-en-cuarenten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lvs.tuc.infd.edu.ar/sitio/upload/Graciela_Touze_-_Prevencion_del_Consumo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elaboraciones.sociales.unc.edu.ar/jovenes-en-cuarentena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2628</Words>
  <Characters>14455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miranda</dc:creator>
  <cp:keywords/>
  <dc:description/>
  <cp:lastModifiedBy>Alejandra Dominguez</cp:lastModifiedBy>
  <cp:revision>6</cp:revision>
  <dcterms:created xsi:type="dcterms:W3CDTF">2021-05-12T19:00:00Z</dcterms:created>
  <dcterms:modified xsi:type="dcterms:W3CDTF">2021-08-11T21:17:00Z</dcterms:modified>
</cp:coreProperties>
</file>