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08" w:rsidRPr="000D66BB" w:rsidRDefault="00304B08" w:rsidP="000D6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s-AR"/>
        </w:rPr>
      </w:pPr>
      <w:bookmarkStart w:id="0" w:name="_GoBack"/>
      <w:bookmarkEnd w:id="0"/>
      <w:r w:rsidRPr="000D66B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s-AR"/>
        </w:rPr>
        <w:t>Propuesta de actualización profesional</w:t>
      </w:r>
    </w:p>
    <w:p w:rsidR="00FB50F3" w:rsidRPr="000D66BB" w:rsidRDefault="00FB50F3" w:rsidP="000D6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</w:p>
    <w:p w:rsidR="00CC3BBC" w:rsidRDefault="00304B08" w:rsidP="00CC3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  <w:r w:rsidRPr="000D66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>Tipo de Capacitación</w:t>
      </w:r>
      <w:r w:rsidR="00C00998" w:rsidRPr="000D66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>:</w:t>
      </w:r>
      <w:r w:rsidRPr="000D66B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 </w:t>
      </w:r>
      <w:r w:rsidR="005D0C49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Curso de post-grado</w:t>
      </w:r>
      <w:r w:rsidRPr="000D66B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br/>
      </w:r>
    </w:p>
    <w:p w:rsidR="00CC3BBC" w:rsidRPr="00D64B46" w:rsidRDefault="00304B08" w:rsidP="00CC3B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64B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>Título</w:t>
      </w:r>
      <w:r w:rsidR="00765C56" w:rsidRPr="00D64B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 xml:space="preserve">: </w:t>
      </w:r>
      <w:r w:rsidR="00541918" w:rsidRPr="00D64B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>“</w:t>
      </w:r>
      <w:r w:rsidR="00765C56" w:rsidRPr="00D64B46">
        <w:rPr>
          <w:rFonts w:ascii="Times New Roman" w:hAnsi="Times New Roman" w:cs="Times New Roman"/>
          <w:b/>
          <w:iCs/>
          <w:sz w:val="24"/>
          <w:szCs w:val="24"/>
        </w:rPr>
        <w:t xml:space="preserve">La intervención profesional en el campo gerontológico desde </w:t>
      </w:r>
    </w:p>
    <w:p w:rsidR="000725E7" w:rsidRPr="00D64B46" w:rsidRDefault="00BC332D" w:rsidP="00CC3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  <w:r w:rsidRPr="00D64B46">
        <w:rPr>
          <w:rFonts w:ascii="Times New Roman" w:hAnsi="Times New Roman" w:cs="Times New Roman"/>
          <w:b/>
          <w:iCs/>
          <w:sz w:val="24"/>
          <w:szCs w:val="24"/>
        </w:rPr>
        <w:t>una</w:t>
      </w:r>
      <w:r w:rsidR="00765C56" w:rsidRPr="00D64B46">
        <w:rPr>
          <w:rFonts w:ascii="Times New Roman" w:hAnsi="Times New Roman" w:cs="Times New Roman"/>
          <w:b/>
          <w:iCs/>
          <w:sz w:val="24"/>
          <w:szCs w:val="24"/>
        </w:rPr>
        <w:t xml:space="preserve"> perspectiva </w:t>
      </w:r>
      <w:r w:rsidR="00C00998" w:rsidRPr="00D64B46">
        <w:rPr>
          <w:rFonts w:ascii="Times New Roman" w:hAnsi="Times New Roman" w:cs="Times New Roman"/>
          <w:b/>
          <w:iCs/>
          <w:sz w:val="24"/>
          <w:szCs w:val="24"/>
        </w:rPr>
        <w:t>crítica</w:t>
      </w:r>
      <w:r w:rsidR="00541918" w:rsidRPr="00D64B46">
        <w:rPr>
          <w:rFonts w:ascii="Times New Roman" w:hAnsi="Times New Roman" w:cs="Times New Roman"/>
          <w:b/>
          <w:iCs/>
          <w:sz w:val="24"/>
          <w:szCs w:val="24"/>
        </w:rPr>
        <w:t>”</w:t>
      </w:r>
      <w:r w:rsidR="00304B08" w:rsidRPr="00D64B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br/>
      </w:r>
    </w:p>
    <w:p w:rsidR="00304B08" w:rsidRPr="00D64B46" w:rsidRDefault="00304B08" w:rsidP="000D6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  <w:r w:rsidRPr="00D64B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>Programa del Curso:</w:t>
      </w:r>
    </w:p>
    <w:p w:rsidR="007E22B9" w:rsidRPr="00D64B46" w:rsidRDefault="007E22B9" w:rsidP="000D6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</w:p>
    <w:p w:rsidR="00304B08" w:rsidRPr="00D64B46" w:rsidRDefault="00304B08" w:rsidP="000D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  <w:r w:rsidRPr="00D64B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>Fundamentación</w:t>
      </w:r>
    </w:p>
    <w:p w:rsidR="006541F9" w:rsidRPr="00D64B46" w:rsidRDefault="006541F9" w:rsidP="000D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</w:p>
    <w:p w:rsidR="00625095" w:rsidRPr="00D64B46" w:rsidRDefault="00625095" w:rsidP="000D66BB">
      <w:pPr>
        <w:pStyle w:val="Normal1"/>
        <w:jc w:val="both"/>
      </w:pPr>
      <w:r w:rsidRPr="00D64B46">
        <w:tab/>
      </w:r>
      <w:r w:rsidR="006175DA" w:rsidRPr="00D64B46">
        <w:t xml:space="preserve">El presente </w:t>
      </w:r>
      <w:r w:rsidR="00CC3BBC" w:rsidRPr="00D64B46">
        <w:t>curso</w:t>
      </w:r>
      <w:r w:rsidR="006175DA" w:rsidRPr="00D64B46">
        <w:t xml:space="preserve"> de actualización profesional busca </w:t>
      </w:r>
      <w:r w:rsidRPr="00D64B46">
        <w:t>generar un espacio</w:t>
      </w:r>
      <w:r w:rsidR="006175DA" w:rsidRPr="00D64B46">
        <w:t xml:space="preserve"> de reflexión en torno a la intervención </w:t>
      </w:r>
      <w:r w:rsidR="00CC3BBC" w:rsidRPr="00D64B46">
        <w:t>profesional</w:t>
      </w:r>
      <w:r w:rsidR="006175DA" w:rsidRPr="00D64B46">
        <w:t xml:space="preserve"> en el campo</w:t>
      </w:r>
      <w:r w:rsidR="00DF5289" w:rsidRPr="00D64B46">
        <w:t xml:space="preserve"> gerontológico</w:t>
      </w:r>
      <w:r w:rsidR="007A14C6" w:rsidRPr="00D64B46">
        <w:t>,</w:t>
      </w:r>
      <w:r w:rsidR="00DF5289" w:rsidRPr="00D64B46">
        <w:t xml:space="preserve"> desde una perspectiva </w:t>
      </w:r>
      <w:r w:rsidR="00797544" w:rsidRPr="00D64B46">
        <w:t>crítica</w:t>
      </w:r>
      <w:r w:rsidRPr="00D64B46">
        <w:t xml:space="preserve"> y enfoque de derechos.</w:t>
      </w:r>
      <w:r w:rsidR="00DF5289" w:rsidRPr="00D64B46">
        <w:t xml:space="preserve"> </w:t>
      </w:r>
    </w:p>
    <w:p w:rsidR="00455468" w:rsidRPr="00D64B46" w:rsidRDefault="00625095" w:rsidP="000D66BB">
      <w:pPr>
        <w:pStyle w:val="Normal1"/>
        <w:jc w:val="both"/>
      </w:pPr>
      <w:r w:rsidRPr="00D64B46">
        <w:tab/>
        <w:t xml:space="preserve">Cabe destacar que la tendencia al envejecimiento poblacional está presente </w:t>
      </w:r>
      <w:r w:rsidR="00455468" w:rsidRPr="00D64B46">
        <w:t xml:space="preserve">tanto </w:t>
      </w:r>
      <w:r w:rsidRPr="00D64B46">
        <w:t xml:space="preserve">a nivel mundial, </w:t>
      </w:r>
      <w:r w:rsidR="00455468" w:rsidRPr="00D64B46">
        <w:t xml:space="preserve">regional como nacional. En </w:t>
      </w:r>
      <w:r w:rsidRPr="00D64B46">
        <w:t>el caso de Argentina, es uno de los</w:t>
      </w:r>
      <w:r w:rsidR="00AD044F" w:rsidRPr="00D64B46">
        <w:t xml:space="preserve"> países</w:t>
      </w:r>
      <w:r w:rsidRPr="00D64B46">
        <w:t xml:space="preserve"> más envejecidos de América Latina, junto a Chile, Uruguay y Cuba (tasas mayores al 10%)</w:t>
      </w:r>
      <w:r w:rsidR="00AD044F" w:rsidRPr="00D64B46">
        <w:t>, situándose en una etapa de envejecimiento avanzado</w:t>
      </w:r>
      <w:r w:rsidRPr="00D64B46">
        <w:t>. La Encuesta Nacional sobre Calidad de Vida de Adultos Mayores (2012)</w:t>
      </w:r>
      <w:r w:rsidRPr="00D64B46">
        <w:rPr>
          <w:vertAlign w:val="superscript"/>
        </w:rPr>
        <w:footnoteReference w:id="1"/>
      </w:r>
      <w:r w:rsidRPr="00D64B46">
        <w:t>, define el</w:t>
      </w:r>
      <w:r w:rsidRPr="00D64B46">
        <w:rPr>
          <w:b/>
        </w:rPr>
        <w:t xml:space="preserve"> </w:t>
      </w:r>
      <w:r w:rsidRPr="00D64B46">
        <w:t xml:space="preserve"> envejecimiento poblacional como los cambios  que se producen en la estructura por edades en dicha población, caracterizado por el aumento del peso relativo de las personas en edades avanzadas y la disminución del peso relativo de los más jóvenes. </w:t>
      </w:r>
    </w:p>
    <w:p w:rsidR="00625095" w:rsidRPr="00D64B46" w:rsidRDefault="00455468" w:rsidP="000D66BB">
      <w:pPr>
        <w:pStyle w:val="Normal1"/>
        <w:jc w:val="both"/>
      </w:pPr>
      <w:r w:rsidRPr="00D64B46">
        <w:tab/>
        <w:t>E</w:t>
      </w:r>
      <w:r w:rsidR="00625095" w:rsidRPr="00D64B46">
        <w:t xml:space="preserve">s de considerar también este fenómeno </w:t>
      </w:r>
      <w:r w:rsidRPr="00D64B46">
        <w:t xml:space="preserve">en su dimensión individual </w:t>
      </w:r>
      <w:r w:rsidR="00625095" w:rsidRPr="00D64B46">
        <w:t>como proceso que remite al curso de vida de l</w:t>
      </w:r>
      <w:r w:rsidR="00CC3BBC" w:rsidRPr="00D64B46">
        <w:t>e</w:t>
      </w:r>
      <w:r w:rsidR="00625095" w:rsidRPr="00D64B46">
        <w:t>s sujet</w:t>
      </w:r>
      <w:r w:rsidR="00CC3BBC" w:rsidRPr="00D64B46">
        <w:t>e</w:t>
      </w:r>
      <w:r w:rsidR="00625095" w:rsidRPr="00D64B46">
        <w:t xml:space="preserve">s, que da cuenta de un proceso diferencial y heterogéneo, identificando diferentes modos de envejecer que </w:t>
      </w:r>
      <w:r w:rsidRPr="00D64B46">
        <w:t xml:space="preserve">se </w:t>
      </w:r>
      <w:r w:rsidR="00625095" w:rsidRPr="00D64B46">
        <w:t>materiali</w:t>
      </w:r>
      <w:r w:rsidR="00861341" w:rsidRPr="00D64B46">
        <w:t>za</w:t>
      </w:r>
      <w:r w:rsidR="007A14C6" w:rsidRPr="00D64B46">
        <w:t>n</w:t>
      </w:r>
      <w:r w:rsidR="00625095" w:rsidRPr="00D64B46">
        <w:t xml:space="preserve"> </w:t>
      </w:r>
      <w:r w:rsidRPr="00D64B46">
        <w:t xml:space="preserve">en </w:t>
      </w:r>
      <w:r w:rsidR="00625095" w:rsidRPr="00D64B46">
        <w:t>diversas vejeces.</w:t>
      </w:r>
    </w:p>
    <w:p w:rsidR="00861341" w:rsidRPr="00D64B46" w:rsidRDefault="007A14C6" w:rsidP="000D66BB">
      <w:pPr>
        <w:pStyle w:val="Normal1"/>
        <w:jc w:val="both"/>
      </w:pPr>
      <w:r w:rsidRPr="00D64B46">
        <w:tab/>
        <w:t>Asi</w:t>
      </w:r>
      <w:r w:rsidR="00861341" w:rsidRPr="00D64B46">
        <w:t>mismo</w:t>
      </w:r>
      <w:r w:rsidR="00517EB3" w:rsidRPr="00D64B46">
        <w:t>,</w:t>
      </w:r>
      <w:r w:rsidR="00861341" w:rsidRPr="00D64B46">
        <w:t xml:space="preserve"> la reflexión sobre la intervención profesional está basada en la mirada de género y en los aportes de la gerontología crítica, </w:t>
      </w:r>
      <w:r w:rsidR="00D5130B" w:rsidRPr="00D64B46">
        <w:t xml:space="preserve">aspectos </w:t>
      </w:r>
      <w:r w:rsidR="00861341" w:rsidRPr="00D64B46">
        <w:t>claves a la hora de arrojar luz sobre las prácticas en el campo gerontológico.</w:t>
      </w:r>
    </w:p>
    <w:p w:rsidR="00FD01A6" w:rsidRPr="00D64B46" w:rsidRDefault="00625095" w:rsidP="000D66BB">
      <w:pPr>
        <w:pStyle w:val="Normal1"/>
        <w:jc w:val="both"/>
      </w:pPr>
      <w:r w:rsidRPr="00D64B46">
        <w:tab/>
        <w:t xml:space="preserve">Por otra parte, destacamos que </w:t>
      </w:r>
      <w:r w:rsidR="00861341" w:rsidRPr="00D64B46">
        <w:t>este</w:t>
      </w:r>
      <w:r w:rsidR="006175DA" w:rsidRPr="00D64B46">
        <w:t xml:space="preserve"> campo constituye un espacio socio</w:t>
      </w:r>
      <w:r w:rsidRPr="00D64B46">
        <w:t>-</w:t>
      </w:r>
      <w:r w:rsidR="006175DA" w:rsidRPr="00D64B46">
        <w:t>ocupacional emergente para el quehacer profesional</w:t>
      </w:r>
      <w:r w:rsidR="00CC3BBC" w:rsidRPr="00D64B46">
        <w:t xml:space="preserve"> y particularmente </w:t>
      </w:r>
      <w:r w:rsidR="006175DA" w:rsidRPr="00D64B46">
        <w:t>una creciente demanda laboral para l</w:t>
      </w:r>
      <w:r w:rsidR="00455468" w:rsidRPr="00D64B46">
        <w:t>e</w:t>
      </w:r>
      <w:r w:rsidR="006175DA" w:rsidRPr="00D64B46">
        <w:t>s Trabajadores Sociales en distintas institucion</w:t>
      </w:r>
      <w:r w:rsidR="00DF5289" w:rsidRPr="00D64B46">
        <w:t>es del ámbito privado y público</w:t>
      </w:r>
      <w:r w:rsidR="00455468" w:rsidRPr="00D64B46">
        <w:t xml:space="preserve">. </w:t>
      </w:r>
    </w:p>
    <w:p w:rsidR="00DF5289" w:rsidRPr="00D64B46" w:rsidRDefault="00FD01A6" w:rsidP="000D66BB">
      <w:pPr>
        <w:pStyle w:val="Normal1"/>
        <w:jc w:val="both"/>
      </w:pPr>
      <w:r w:rsidRPr="00D64B46">
        <w:tab/>
      </w:r>
      <w:r w:rsidR="00455468" w:rsidRPr="00D64B46">
        <w:t xml:space="preserve">Teniendo en cuenta lo referido anteriormente, </w:t>
      </w:r>
      <w:r w:rsidRPr="00D64B46">
        <w:t xml:space="preserve">este </w:t>
      </w:r>
      <w:r w:rsidR="00CC3BBC" w:rsidRPr="00D64B46">
        <w:t>curso</w:t>
      </w:r>
      <w:r w:rsidRPr="00D64B46">
        <w:t xml:space="preserve"> pretende contribuir a  </w:t>
      </w:r>
      <w:r w:rsidR="00625095" w:rsidRPr="00D64B46">
        <w:t xml:space="preserve"> generar espacios de reflexión y aportar herramientas para</w:t>
      </w:r>
      <w:r w:rsidR="00861341" w:rsidRPr="00D64B46">
        <w:t xml:space="preserve"> la</w:t>
      </w:r>
      <w:r w:rsidR="00625095" w:rsidRPr="00D64B46">
        <w:t xml:space="preserve"> intervención </w:t>
      </w:r>
      <w:r w:rsidRPr="00D64B46">
        <w:t xml:space="preserve">profesional, </w:t>
      </w:r>
      <w:r w:rsidR="00625095" w:rsidRPr="00D64B46">
        <w:t xml:space="preserve">profundizando en </w:t>
      </w:r>
      <w:r w:rsidR="00DF5289" w:rsidRPr="00D64B46">
        <w:t xml:space="preserve">elementos y categorías vacantes en la estructura curricular de la carrera de grado. </w:t>
      </w:r>
    </w:p>
    <w:p w:rsidR="00DE3DF2" w:rsidRPr="00D64B46" w:rsidRDefault="00625095" w:rsidP="000D66BB">
      <w:pPr>
        <w:pStyle w:val="Normal1"/>
        <w:jc w:val="both"/>
      </w:pPr>
      <w:r w:rsidRPr="00D64B46">
        <w:tab/>
      </w:r>
      <w:r w:rsidR="00D5130B" w:rsidRPr="00D64B46">
        <w:t>Para ello se aportará</w:t>
      </w:r>
      <w:r w:rsidR="00DF5289" w:rsidRPr="00D64B46">
        <w:t xml:space="preserve">n contenidos referidos al envejecimiento y la vejez; </w:t>
      </w:r>
      <w:r w:rsidR="00DE3DF2" w:rsidRPr="00D64B46">
        <w:t>a los</w:t>
      </w:r>
      <w:r w:rsidR="00DF5289" w:rsidRPr="00D64B46">
        <w:t xml:space="preserve"> cambios </w:t>
      </w:r>
      <w:r w:rsidR="006175DA" w:rsidRPr="00D64B46">
        <w:t xml:space="preserve"> socio</w:t>
      </w:r>
      <w:r w:rsidR="0021095D" w:rsidRPr="00D64B46">
        <w:t>-</w:t>
      </w:r>
      <w:r w:rsidR="006175DA" w:rsidRPr="00D64B46">
        <w:t xml:space="preserve">demográficos que atraviesa el mundo y </w:t>
      </w:r>
      <w:r w:rsidR="00D5130B" w:rsidRPr="00D64B46">
        <w:t xml:space="preserve">la </w:t>
      </w:r>
      <w:r w:rsidR="006175DA" w:rsidRPr="00D64B46">
        <w:t>Argentina</w:t>
      </w:r>
      <w:r w:rsidR="00D5130B" w:rsidRPr="00D64B46">
        <w:t>; a</w:t>
      </w:r>
      <w:r w:rsidR="00DE3DF2" w:rsidRPr="00D64B46">
        <w:t xml:space="preserve"> la situación de las personas mayores en el actual contexto; como así también</w:t>
      </w:r>
      <w:r w:rsidR="00517EB3" w:rsidRPr="00D64B46">
        <w:t>,</w:t>
      </w:r>
      <w:r w:rsidR="00DE3DF2" w:rsidRPr="00D64B46">
        <w:t xml:space="preserve"> profundizar en el marco normativo y paradigma de derechos</w:t>
      </w:r>
      <w:r w:rsidR="00DF5289" w:rsidRPr="00D64B46">
        <w:t xml:space="preserve"> y </w:t>
      </w:r>
      <w:r w:rsidR="00DE3DF2" w:rsidRPr="00D64B46">
        <w:t xml:space="preserve">su implicancia para </w:t>
      </w:r>
      <w:r w:rsidR="00517EB3" w:rsidRPr="00D64B46">
        <w:t>la intervención profesional.</w:t>
      </w:r>
    </w:p>
    <w:p w:rsidR="00DE3DF2" w:rsidRPr="00D64B46" w:rsidRDefault="00DE3DF2" w:rsidP="000D66BB">
      <w:pPr>
        <w:pStyle w:val="Normal1"/>
        <w:jc w:val="both"/>
      </w:pPr>
      <w:r w:rsidRPr="00D64B46">
        <w:tab/>
        <w:t>La perspectiva crítica se basa en los aportes de la gerontología crítica y enfoque de género, en cuanto permite</w:t>
      </w:r>
      <w:r w:rsidR="00517EB3" w:rsidRPr="00D64B46">
        <w:t>n</w:t>
      </w:r>
      <w:r w:rsidRPr="00D64B46">
        <w:t xml:space="preserve"> de</w:t>
      </w:r>
      <w:r w:rsidR="003B51FF" w:rsidRPr="00D64B46">
        <w:t>-</w:t>
      </w:r>
      <w:r w:rsidRPr="00D64B46">
        <w:t>construir y analizar continuidades y rupturas en los modos de intervención.</w:t>
      </w:r>
    </w:p>
    <w:p w:rsidR="00DF5289" w:rsidRPr="00D64B46" w:rsidRDefault="003B51FF" w:rsidP="000D66BB">
      <w:pPr>
        <w:pStyle w:val="Normal1"/>
        <w:jc w:val="both"/>
      </w:pPr>
      <w:r w:rsidRPr="00D64B46">
        <w:tab/>
      </w:r>
      <w:r w:rsidR="00517EB3" w:rsidRPr="00D64B46">
        <w:t>De acuerdo a lo desarrollado en los párrafos anteriores</w:t>
      </w:r>
      <w:r w:rsidR="00D5130B" w:rsidRPr="00D64B46">
        <w:t>,</w:t>
      </w:r>
      <w:r w:rsidR="00517EB3" w:rsidRPr="00D64B46">
        <w:t xml:space="preserve"> el </w:t>
      </w:r>
      <w:r w:rsidR="00CC3BBC" w:rsidRPr="00D64B46">
        <w:t>curso</w:t>
      </w:r>
      <w:r w:rsidR="00517EB3" w:rsidRPr="00D64B46">
        <w:t xml:space="preserve"> se plantea como una primera aproximación al campo, la cual podrá ser profundizada en otras instancias </w:t>
      </w:r>
      <w:r w:rsidR="004A1CC5" w:rsidRPr="00D64B46">
        <w:t xml:space="preserve">que permitan </w:t>
      </w:r>
      <w:r w:rsidR="00AD044F" w:rsidRPr="00D64B46">
        <w:t>ahondar</w:t>
      </w:r>
      <w:r w:rsidR="004A1CC5" w:rsidRPr="00D64B46">
        <w:t xml:space="preserve"> en la temática de referencia, </w:t>
      </w:r>
      <w:r w:rsidR="00517EB3" w:rsidRPr="00D64B46">
        <w:t xml:space="preserve">como así </w:t>
      </w:r>
      <w:r w:rsidR="004A1CC5" w:rsidRPr="00D64B46">
        <w:t>también,</w:t>
      </w:r>
      <w:r w:rsidR="00517EB3" w:rsidRPr="00D64B46">
        <w:t xml:space="preserve"> la incorporación de la modalidad a distancia, la cual permitiría la </w:t>
      </w:r>
      <w:r w:rsidR="004A1CC5" w:rsidRPr="00D64B46">
        <w:t>participación</w:t>
      </w:r>
      <w:r w:rsidR="00517EB3" w:rsidRPr="00D64B46">
        <w:t xml:space="preserve"> de coleg</w:t>
      </w:r>
      <w:r w:rsidR="00D5130B" w:rsidRPr="00D64B46">
        <w:t>u</w:t>
      </w:r>
      <w:r w:rsidR="00AD044F" w:rsidRPr="00D64B46">
        <w:t>e</w:t>
      </w:r>
      <w:r w:rsidR="00517EB3" w:rsidRPr="00D64B46">
        <w:t xml:space="preserve">s </w:t>
      </w:r>
      <w:r w:rsidR="00D5130B" w:rsidRPr="00D64B46">
        <w:t xml:space="preserve">a quienes </w:t>
      </w:r>
      <w:r w:rsidR="00517EB3" w:rsidRPr="00D64B46">
        <w:t xml:space="preserve"> </w:t>
      </w:r>
      <w:r w:rsidR="00D5130B" w:rsidRPr="00D64B46">
        <w:t>se les dificulte</w:t>
      </w:r>
      <w:r w:rsidR="00612CB6" w:rsidRPr="00D64B46">
        <w:t xml:space="preserve"> la participación con</w:t>
      </w:r>
      <w:r w:rsidR="00517EB3" w:rsidRPr="00D64B46">
        <w:t xml:space="preserve"> modalidad presencial por </w:t>
      </w:r>
      <w:r w:rsidR="00612CB6" w:rsidRPr="00D64B46">
        <w:t>razones</w:t>
      </w:r>
      <w:r w:rsidR="00517EB3" w:rsidRPr="00D64B46">
        <w:t xml:space="preserve"> de accesibilidad geográfica.</w:t>
      </w:r>
    </w:p>
    <w:p w:rsidR="00DF5289" w:rsidRPr="00D64B46" w:rsidRDefault="00DF5289" w:rsidP="000D66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A6E" w:rsidRPr="00D64B46" w:rsidRDefault="00F22A6E" w:rsidP="000D66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B08" w:rsidRPr="00D64B46" w:rsidRDefault="00304B08" w:rsidP="000D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D64B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lastRenderedPageBreak/>
        <w:t>Perfil de los/as destinatarios/as</w:t>
      </w:r>
      <w:r w:rsidR="008F0E0E" w:rsidRPr="00D64B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 xml:space="preserve">: </w:t>
      </w:r>
      <w:r w:rsidR="00C00998" w:rsidRPr="00D64B46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Coleg</w:t>
      </w:r>
      <w:r w:rsidR="00D5130B" w:rsidRPr="00D64B46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u</w:t>
      </w:r>
      <w:r w:rsidR="00612CB6" w:rsidRPr="00D64B46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e</w:t>
      </w:r>
      <w:r w:rsidR="008F0E0E" w:rsidRPr="00D64B46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s que se </w:t>
      </w:r>
      <w:r w:rsidR="00541918" w:rsidRPr="00D64B46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encuentren</w:t>
      </w:r>
      <w:r w:rsidR="00C00998" w:rsidRPr="00D64B46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 interesad</w:t>
      </w:r>
      <w:r w:rsidR="004A4DCB" w:rsidRPr="00D64B46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e</w:t>
      </w:r>
      <w:r w:rsidR="00C00998" w:rsidRPr="00D64B46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s o insert</w:t>
      </w:r>
      <w:r w:rsidR="004A4DCB" w:rsidRPr="00D64B46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e</w:t>
      </w:r>
      <w:r w:rsidR="00C00998" w:rsidRPr="00D64B46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s en </w:t>
      </w:r>
      <w:r w:rsidR="008F0E0E" w:rsidRPr="00D64B46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el campo </w:t>
      </w:r>
      <w:r w:rsidR="00541918" w:rsidRPr="00D64B46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gerontológico.</w:t>
      </w:r>
    </w:p>
    <w:p w:rsidR="00304B08" w:rsidRPr="00D64B46" w:rsidRDefault="00304B08" w:rsidP="000D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</w:p>
    <w:p w:rsidR="00304B08" w:rsidRPr="00D64B46" w:rsidRDefault="00304B08" w:rsidP="000D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  <w:r w:rsidRPr="00D64B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>Objetivos</w:t>
      </w:r>
      <w:r w:rsidR="00541918" w:rsidRPr="00D64B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>:</w:t>
      </w:r>
    </w:p>
    <w:p w:rsidR="007E22B9" w:rsidRPr="00D64B46" w:rsidRDefault="007E22B9" w:rsidP="000D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</w:p>
    <w:p w:rsidR="002F77F4" w:rsidRPr="00D64B46" w:rsidRDefault="002F77F4" w:rsidP="000D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s-AR"/>
        </w:rPr>
      </w:pPr>
      <w:r w:rsidRPr="00D64B46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s-AR"/>
        </w:rPr>
        <w:t xml:space="preserve">General: </w:t>
      </w:r>
    </w:p>
    <w:p w:rsidR="00C00998" w:rsidRPr="00D64B46" w:rsidRDefault="00541918" w:rsidP="000D66BB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B46">
        <w:rPr>
          <w:rFonts w:ascii="Times New Roman" w:hAnsi="Times New Roman" w:cs="Times New Roman"/>
          <w:sz w:val="24"/>
          <w:szCs w:val="24"/>
        </w:rPr>
        <w:t xml:space="preserve">Generar </w:t>
      </w:r>
      <w:r w:rsidR="00C00998" w:rsidRPr="00D64B46">
        <w:rPr>
          <w:rFonts w:ascii="Times New Roman" w:hAnsi="Times New Roman" w:cs="Times New Roman"/>
          <w:sz w:val="24"/>
          <w:szCs w:val="24"/>
        </w:rPr>
        <w:t>instancias</w:t>
      </w:r>
      <w:r w:rsidRPr="00D64B46">
        <w:rPr>
          <w:rFonts w:ascii="Times New Roman" w:hAnsi="Times New Roman" w:cs="Times New Roman"/>
          <w:sz w:val="24"/>
          <w:szCs w:val="24"/>
        </w:rPr>
        <w:t xml:space="preserve"> de</w:t>
      </w:r>
      <w:r w:rsidR="00C00998" w:rsidRPr="00D64B46">
        <w:rPr>
          <w:rFonts w:ascii="Times New Roman" w:hAnsi="Times New Roman" w:cs="Times New Roman"/>
          <w:sz w:val="24"/>
          <w:szCs w:val="24"/>
        </w:rPr>
        <w:t xml:space="preserve"> </w:t>
      </w:r>
      <w:r w:rsidRPr="00D64B46">
        <w:rPr>
          <w:rFonts w:ascii="Times New Roman" w:hAnsi="Times New Roman" w:cs="Times New Roman"/>
          <w:sz w:val="24"/>
          <w:szCs w:val="24"/>
        </w:rPr>
        <w:t>reflexión</w:t>
      </w:r>
      <w:r w:rsidR="00C00998" w:rsidRPr="00D64B46">
        <w:rPr>
          <w:rFonts w:ascii="Times New Roman" w:hAnsi="Times New Roman" w:cs="Times New Roman"/>
          <w:sz w:val="24"/>
          <w:szCs w:val="24"/>
        </w:rPr>
        <w:t xml:space="preserve"> y revisión </w:t>
      </w:r>
      <w:r w:rsidR="004032CB" w:rsidRPr="00D64B46">
        <w:rPr>
          <w:rFonts w:ascii="Times New Roman" w:hAnsi="Times New Roman" w:cs="Times New Roman"/>
          <w:sz w:val="24"/>
          <w:szCs w:val="24"/>
        </w:rPr>
        <w:t>sobre</w:t>
      </w:r>
      <w:r w:rsidR="00876675" w:rsidRPr="00D64B46">
        <w:rPr>
          <w:rFonts w:ascii="Times New Roman" w:hAnsi="Times New Roman" w:cs="Times New Roman"/>
          <w:sz w:val="24"/>
          <w:szCs w:val="24"/>
        </w:rPr>
        <w:t xml:space="preserve"> la práctica profesional en el campo </w:t>
      </w:r>
      <w:r w:rsidR="0021095D" w:rsidRPr="00D64B46">
        <w:rPr>
          <w:rFonts w:ascii="Times New Roman" w:hAnsi="Times New Roman" w:cs="Times New Roman"/>
          <w:sz w:val="24"/>
          <w:szCs w:val="24"/>
        </w:rPr>
        <w:t xml:space="preserve"> gerontológic</w:t>
      </w:r>
      <w:r w:rsidR="00876675" w:rsidRPr="00D64B46">
        <w:rPr>
          <w:rFonts w:ascii="Times New Roman" w:hAnsi="Times New Roman" w:cs="Times New Roman"/>
          <w:sz w:val="24"/>
          <w:szCs w:val="24"/>
        </w:rPr>
        <w:t>o</w:t>
      </w:r>
      <w:r w:rsidR="0021095D" w:rsidRPr="00D64B46">
        <w:rPr>
          <w:rFonts w:ascii="Times New Roman" w:hAnsi="Times New Roman" w:cs="Times New Roman"/>
          <w:sz w:val="24"/>
          <w:szCs w:val="24"/>
        </w:rPr>
        <w:t xml:space="preserve"> </w:t>
      </w:r>
      <w:r w:rsidR="00C00998" w:rsidRPr="00D64B46">
        <w:rPr>
          <w:rFonts w:ascii="Times New Roman" w:hAnsi="Times New Roman" w:cs="Times New Roman"/>
          <w:sz w:val="24"/>
          <w:szCs w:val="24"/>
        </w:rPr>
        <w:t xml:space="preserve"> desde una perspectiva crítica</w:t>
      </w:r>
      <w:r w:rsidR="00B75070" w:rsidRPr="00D64B46">
        <w:rPr>
          <w:rFonts w:ascii="Times New Roman" w:hAnsi="Times New Roman" w:cs="Times New Roman"/>
          <w:sz w:val="24"/>
          <w:szCs w:val="24"/>
        </w:rPr>
        <w:t xml:space="preserve"> y enfoque de derechos</w:t>
      </w:r>
      <w:r w:rsidR="00C00998" w:rsidRPr="00D64B46">
        <w:rPr>
          <w:rFonts w:ascii="Times New Roman" w:hAnsi="Times New Roman" w:cs="Times New Roman"/>
          <w:sz w:val="24"/>
          <w:szCs w:val="24"/>
        </w:rPr>
        <w:t>.</w:t>
      </w:r>
    </w:p>
    <w:p w:rsidR="00612CB6" w:rsidRPr="00D64B46" w:rsidRDefault="00612CB6" w:rsidP="000D66BB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76675" w:rsidRPr="00D64B46" w:rsidRDefault="00876675" w:rsidP="000D66BB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B46">
        <w:rPr>
          <w:rFonts w:ascii="Times New Roman" w:hAnsi="Times New Roman" w:cs="Times New Roman"/>
          <w:sz w:val="24"/>
          <w:szCs w:val="24"/>
        </w:rPr>
        <w:t xml:space="preserve">Promover </w:t>
      </w:r>
      <w:r w:rsidR="0017052F" w:rsidRPr="00D64B46">
        <w:rPr>
          <w:rFonts w:ascii="Times New Roman" w:hAnsi="Times New Roman" w:cs="Times New Roman"/>
          <w:sz w:val="24"/>
          <w:szCs w:val="24"/>
        </w:rPr>
        <w:t>un espacio de capacitación y actualización</w:t>
      </w:r>
      <w:r w:rsidR="004032CB" w:rsidRPr="00D64B46">
        <w:rPr>
          <w:rFonts w:ascii="Times New Roman" w:hAnsi="Times New Roman" w:cs="Times New Roman"/>
          <w:sz w:val="24"/>
          <w:szCs w:val="24"/>
        </w:rPr>
        <w:t xml:space="preserve"> profesional</w:t>
      </w:r>
      <w:r w:rsidR="0017052F" w:rsidRPr="00D64B46">
        <w:rPr>
          <w:rFonts w:ascii="Times New Roman" w:hAnsi="Times New Roman" w:cs="Times New Roman"/>
          <w:sz w:val="24"/>
          <w:szCs w:val="24"/>
        </w:rPr>
        <w:t xml:space="preserve"> que contribuya a la construcción de nuevos saberes y herramientas para la intervención en el campo gerontológico.</w:t>
      </w:r>
    </w:p>
    <w:p w:rsidR="007E22B9" w:rsidRPr="00D64B46" w:rsidRDefault="007E22B9" w:rsidP="007E22B9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F77F4" w:rsidRPr="00D64B46" w:rsidRDefault="002F77F4" w:rsidP="000D66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4B46">
        <w:rPr>
          <w:rFonts w:ascii="Times New Roman" w:hAnsi="Times New Roman" w:cs="Times New Roman"/>
          <w:i/>
          <w:sz w:val="24"/>
          <w:szCs w:val="24"/>
        </w:rPr>
        <w:t xml:space="preserve">Específicos: </w:t>
      </w:r>
    </w:p>
    <w:p w:rsidR="00F22A6E" w:rsidRPr="00D64B46" w:rsidRDefault="00F22A6E" w:rsidP="000D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es-AR"/>
        </w:rPr>
      </w:pPr>
    </w:p>
    <w:p w:rsidR="002F77F4" w:rsidRPr="00D64B46" w:rsidRDefault="002F77F4" w:rsidP="000D66BB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B46">
        <w:rPr>
          <w:rFonts w:ascii="Times New Roman" w:hAnsi="Times New Roman" w:cs="Times New Roman"/>
          <w:sz w:val="24"/>
          <w:szCs w:val="24"/>
        </w:rPr>
        <w:t>Promover</w:t>
      </w:r>
      <w:r w:rsidR="00B75070" w:rsidRPr="00D64B46">
        <w:rPr>
          <w:rFonts w:ascii="Times New Roman" w:hAnsi="Times New Roman" w:cs="Times New Roman"/>
          <w:sz w:val="24"/>
          <w:szCs w:val="24"/>
        </w:rPr>
        <w:t xml:space="preserve"> la</w:t>
      </w:r>
      <w:r w:rsidRPr="00D64B46">
        <w:rPr>
          <w:rFonts w:ascii="Times New Roman" w:hAnsi="Times New Roman" w:cs="Times New Roman"/>
          <w:sz w:val="24"/>
          <w:szCs w:val="24"/>
        </w:rPr>
        <w:t xml:space="preserve"> revisión de prácticas</w:t>
      </w:r>
      <w:r w:rsidR="00D5130B" w:rsidRPr="00D64B46">
        <w:rPr>
          <w:rFonts w:ascii="Times New Roman" w:hAnsi="Times New Roman" w:cs="Times New Roman"/>
          <w:sz w:val="24"/>
          <w:szCs w:val="24"/>
        </w:rPr>
        <w:t xml:space="preserve"> a la luz de la gerontología crí</w:t>
      </w:r>
      <w:r w:rsidRPr="00D64B46">
        <w:rPr>
          <w:rFonts w:ascii="Times New Roman" w:hAnsi="Times New Roman" w:cs="Times New Roman"/>
          <w:sz w:val="24"/>
          <w:szCs w:val="24"/>
        </w:rPr>
        <w:t>tica.</w:t>
      </w:r>
    </w:p>
    <w:p w:rsidR="00F22A6E" w:rsidRPr="00D64B46" w:rsidRDefault="00F22A6E" w:rsidP="00F22A6E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41918" w:rsidRPr="00D64B46" w:rsidRDefault="00C00998" w:rsidP="000D66BB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  <w:r w:rsidRPr="00D64B46">
        <w:rPr>
          <w:rFonts w:ascii="Times New Roman" w:hAnsi="Times New Roman" w:cs="Times New Roman"/>
          <w:sz w:val="24"/>
          <w:szCs w:val="24"/>
        </w:rPr>
        <w:t xml:space="preserve">Aportar </w:t>
      </w:r>
      <w:r w:rsidR="00541918" w:rsidRPr="00D64B46">
        <w:rPr>
          <w:rFonts w:ascii="Times New Roman" w:hAnsi="Times New Roman" w:cs="Times New Roman"/>
          <w:sz w:val="24"/>
          <w:szCs w:val="24"/>
        </w:rPr>
        <w:t>un</w:t>
      </w:r>
      <w:r w:rsidRPr="00D64B46">
        <w:rPr>
          <w:rFonts w:ascii="Times New Roman" w:hAnsi="Times New Roman" w:cs="Times New Roman"/>
          <w:sz w:val="24"/>
          <w:szCs w:val="24"/>
        </w:rPr>
        <w:t xml:space="preserve"> saber específico en la intervención</w:t>
      </w:r>
      <w:r w:rsidR="00541918" w:rsidRPr="00D64B46">
        <w:rPr>
          <w:rFonts w:ascii="Times New Roman" w:hAnsi="Times New Roman" w:cs="Times New Roman"/>
          <w:sz w:val="24"/>
          <w:szCs w:val="24"/>
        </w:rPr>
        <w:t xml:space="preserve"> profesional </w:t>
      </w:r>
      <w:r w:rsidR="00B75070" w:rsidRPr="00D64B46">
        <w:rPr>
          <w:rFonts w:ascii="Times New Roman" w:hAnsi="Times New Roman" w:cs="Times New Roman"/>
          <w:sz w:val="24"/>
          <w:szCs w:val="24"/>
        </w:rPr>
        <w:t>desde el enfoque de derechos.</w:t>
      </w:r>
    </w:p>
    <w:p w:rsidR="00F22A6E" w:rsidRPr="00D64B46" w:rsidRDefault="00F22A6E" w:rsidP="00F22A6E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</w:p>
    <w:p w:rsidR="00C00998" w:rsidRPr="00D64B46" w:rsidRDefault="00C00998" w:rsidP="000D66BB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  <w:r w:rsidRPr="00D64B46">
        <w:rPr>
          <w:rFonts w:ascii="Times New Roman" w:hAnsi="Times New Roman" w:cs="Times New Roman"/>
          <w:sz w:val="24"/>
          <w:szCs w:val="24"/>
        </w:rPr>
        <w:t xml:space="preserve">Promover  </w:t>
      </w:r>
      <w:r w:rsidR="00CC3BBC" w:rsidRPr="00D64B46">
        <w:rPr>
          <w:rFonts w:ascii="Times New Roman" w:hAnsi="Times New Roman" w:cs="Times New Roman"/>
          <w:sz w:val="24"/>
          <w:szCs w:val="24"/>
        </w:rPr>
        <w:t>l</w:t>
      </w:r>
      <w:r w:rsidRPr="00D64B46">
        <w:rPr>
          <w:rFonts w:ascii="Times New Roman" w:hAnsi="Times New Roman" w:cs="Times New Roman"/>
          <w:sz w:val="24"/>
          <w:szCs w:val="24"/>
        </w:rPr>
        <w:t xml:space="preserve">a mirada de </w:t>
      </w:r>
      <w:r w:rsidR="002F77F4" w:rsidRPr="00D64B46">
        <w:rPr>
          <w:rFonts w:ascii="Times New Roman" w:hAnsi="Times New Roman" w:cs="Times New Roman"/>
          <w:sz w:val="24"/>
          <w:szCs w:val="24"/>
        </w:rPr>
        <w:t>género</w:t>
      </w:r>
      <w:r w:rsidRPr="00D64B46">
        <w:rPr>
          <w:rFonts w:ascii="Times New Roman" w:hAnsi="Times New Roman" w:cs="Times New Roman"/>
          <w:sz w:val="24"/>
          <w:szCs w:val="24"/>
        </w:rPr>
        <w:t xml:space="preserve"> </w:t>
      </w:r>
      <w:r w:rsidR="002F77F4" w:rsidRPr="00D64B46">
        <w:rPr>
          <w:rFonts w:ascii="Times New Roman" w:hAnsi="Times New Roman" w:cs="Times New Roman"/>
          <w:sz w:val="24"/>
          <w:szCs w:val="24"/>
        </w:rPr>
        <w:t>en la intervención gerontológic</w:t>
      </w:r>
      <w:r w:rsidR="00CC3BBC" w:rsidRPr="00D64B46">
        <w:rPr>
          <w:rFonts w:ascii="Times New Roman" w:hAnsi="Times New Roman" w:cs="Times New Roman"/>
          <w:sz w:val="24"/>
          <w:szCs w:val="24"/>
        </w:rPr>
        <w:t>a</w:t>
      </w:r>
      <w:r w:rsidR="002F77F4" w:rsidRPr="00D64B46">
        <w:rPr>
          <w:rFonts w:ascii="Times New Roman" w:hAnsi="Times New Roman" w:cs="Times New Roman"/>
          <w:sz w:val="24"/>
          <w:szCs w:val="24"/>
        </w:rPr>
        <w:t>.</w:t>
      </w:r>
    </w:p>
    <w:p w:rsidR="00F22A6E" w:rsidRPr="00D64B46" w:rsidRDefault="00F22A6E" w:rsidP="00F22A6E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</w:p>
    <w:p w:rsidR="004032CB" w:rsidRPr="00D64B46" w:rsidRDefault="00B75070" w:rsidP="000D66BB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  <w:r w:rsidRPr="00D64B4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Propiciar el </w:t>
      </w:r>
      <w:r w:rsidR="004032CB" w:rsidRPr="00D64B46">
        <w:rPr>
          <w:rFonts w:ascii="Times New Roman" w:eastAsia="Times New Roman" w:hAnsi="Times New Roman" w:cs="Times New Roman"/>
          <w:sz w:val="24"/>
          <w:szCs w:val="24"/>
          <w:lang w:eastAsia="es-AR"/>
        </w:rPr>
        <w:t>análisis de las Políticas Públicas gerontológicas en los diferentes ámbitos (Nacional, Provincial y Local)</w:t>
      </w:r>
      <w:r w:rsidRPr="00D64B4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 su implicancia en el quehacer profesional</w:t>
      </w:r>
      <w:r w:rsidR="004032CB" w:rsidRPr="00D64B46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F22A6E" w:rsidRPr="00D64B46" w:rsidRDefault="00F22A6E" w:rsidP="00F22A6E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</w:p>
    <w:p w:rsidR="004032CB" w:rsidRPr="00D64B46" w:rsidRDefault="004032CB" w:rsidP="000D66BB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  <w:r w:rsidRPr="00D64B4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Profundizar en estrategias de </w:t>
      </w:r>
      <w:r w:rsidRPr="00D64B46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intervención disciplinaria</w:t>
      </w:r>
      <w:r w:rsidRPr="00D64B4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para el campo gerontológico</w:t>
      </w:r>
      <w:r w:rsidR="00CC3BBC" w:rsidRPr="00D64B46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CE395B" w:rsidRPr="00D64B46" w:rsidRDefault="00CE395B" w:rsidP="000D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</w:p>
    <w:p w:rsidR="00304B08" w:rsidRPr="00D64B46" w:rsidRDefault="00304B08" w:rsidP="000D6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  <w:r w:rsidRPr="00D64B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>Contenidos</w:t>
      </w:r>
      <w:r w:rsidR="006175DA" w:rsidRPr="00D64B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>:</w:t>
      </w:r>
    </w:p>
    <w:p w:rsidR="007E22B9" w:rsidRPr="00D64B46" w:rsidRDefault="007E22B9" w:rsidP="000D6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</w:p>
    <w:p w:rsidR="008F0E0E" w:rsidRPr="00D64B46" w:rsidRDefault="00017815" w:rsidP="000D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  <w:r w:rsidRPr="00D64B46">
        <w:rPr>
          <w:rFonts w:ascii="Times New Roman" w:hAnsi="Times New Roman" w:cs="Times New Roman"/>
          <w:b/>
          <w:sz w:val="24"/>
          <w:szCs w:val="24"/>
        </w:rPr>
        <w:t>Modulo I</w:t>
      </w:r>
      <w:r w:rsidR="008F0E0E" w:rsidRPr="00D64B4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F0E0E" w:rsidRPr="00D64B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>Contexto socio-demográfico</w:t>
      </w:r>
      <w:r w:rsidR="00771C89" w:rsidRPr="00D64B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 xml:space="preserve"> del envejecimiento y vejez y Políticas públicas</w:t>
      </w:r>
      <w:r w:rsidR="00CC79CB" w:rsidRPr="00D64B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>.</w:t>
      </w:r>
    </w:p>
    <w:p w:rsidR="006541F9" w:rsidRPr="00D64B46" w:rsidRDefault="006541F9" w:rsidP="000D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</w:p>
    <w:p w:rsidR="00CC79CB" w:rsidRPr="00D64B46" w:rsidRDefault="00017815" w:rsidP="000D66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B46">
        <w:rPr>
          <w:rFonts w:ascii="Times New Roman" w:hAnsi="Times New Roman" w:cs="Times New Roman"/>
          <w:sz w:val="24"/>
          <w:szCs w:val="24"/>
        </w:rPr>
        <w:t>E</w:t>
      </w:r>
      <w:r w:rsidR="00BC1EAE" w:rsidRPr="00D64B46">
        <w:rPr>
          <w:rFonts w:ascii="Times New Roman" w:hAnsi="Times New Roman" w:cs="Times New Roman"/>
          <w:sz w:val="24"/>
          <w:szCs w:val="24"/>
        </w:rPr>
        <w:t>l e</w:t>
      </w:r>
      <w:r w:rsidRPr="00D64B46">
        <w:rPr>
          <w:rFonts w:ascii="Times New Roman" w:hAnsi="Times New Roman" w:cs="Times New Roman"/>
          <w:sz w:val="24"/>
          <w:szCs w:val="24"/>
        </w:rPr>
        <w:t>nvejecimiento poblacional:</w:t>
      </w:r>
      <w:r w:rsidR="00190EE8" w:rsidRPr="00D64B46">
        <w:rPr>
          <w:rFonts w:ascii="Times New Roman" w:hAnsi="Times New Roman" w:cs="Times New Roman"/>
          <w:sz w:val="24"/>
          <w:szCs w:val="24"/>
        </w:rPr>
        <w:t xml:space="preserve"> Aspectos socio-demográficos.  Situación de las personas mayores </w:t>
      </w:r>
      <w:r w:rsidR="00190EE8" w:rsidRPr="00D64B46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en Argentina</w:t>
      </w:r>
      <w:r w:rsidR="00DF64C2" w:rsidRPr="00D64B46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 en el actual contexto</w:t>
      </w:r>
      <w:r w:rsidR="00190EE8" w:rsidRPr="00D64B46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.</w:t>
      </w:r>
      <w:r w:rsidR="00DF64C2" w:rsidRPr="00D64B46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 Situación previsional.</w:t>
      </w:r>
      <w:r w:rsidR="00190EE8" w:rsidRPr="00D64B46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 </w:t>
      </w:r>
      <w:r w:rsidR="00190EE8" w:rsidRPr="00D64B46">
        <w:rPr>
          <w:rFonts w:ascii="Times New Roman" w:hAnsi="Times New Roman" w:cs="Times New Roman"/>
          <w:sz w:val="24"/>
          <w:szCs w:val="24"/>
        </w:rPr>
        <w:t xml:space="preserve">El </w:t>
      </w:r>
      <w:r w:rsidRPr="00D64B46">
        <w:rPr>
          <w:rFonts w:ascii="Times New Roman" w:hAnsi="Times New Roman" w:cs="Times New Roman"/>
          <w:sz w:val="24"/>
          <w:szCs w:val="24"/>
        </w:rPr>
        <w:t>impacto en el proceso de producción de las políticas públicas.</w:t>
      </w:r>
      <w:r w:rsidR="00B75070" w:rsidRPr="00D64B46">
        <w:rPr>
          <w:rFonts w:ascii="Times New Roman" w:hAnsi="Times New Roman" w:cs="Times New Roman"/>
          <w:sz w:val="24"/>
          <w:szCs w:val="24"/>
        </w:rPr>
        <w:t xml:space="preserve"> Historicidad de políticas públicas y vejez. </w:t>
      </w:r>
      <w:r w:rsidR="00DF64C2" w:rsidRPr="00D64B46">
        <w:rPr>
          <w:rFonts w:ascii="Times New Roman" w:hAnsi="Times New Roman" w:cs="Times New Roman"/>
          <w:sz w:val="24"/>
          <w:szCs w:val="24"/>
        </w:rPr>
        <w:t xml:space="preserve">Avances y retrocesos. </w:t>
      </w:r>
      <w:r w:rsidR="00190EE8" w:rsidRPr="00D64B46">
        <w:rPr>
          <w:rFonts w:ascii="Times New Roman" w:hAnsi="Times New Roman" w:cs="Times New Roman"/>
          <w:sz w:val="24"/>
          <w:szCs w:val="24"/>
        </w:rPr>
        <w:t>Conceptualización</w:t>
      </w:r>
      <w:r w:rsidRPr="00D64B46">
        <w:rPr>
          <w:rFonts w:ascii="Times New Roman" w:hAnsi="Times New Roman" w:cs="Times New Roman"/>
          <w:sz w:val="24"/>
          <w:szCs w:val="24"/>
        </w:rPr>
        <w:t xml:space="preserve"> de vejez</w:t>
      </w:r>
      <w:r w:rsidR="00B75070" w:rsidRPr="00D64B46">
        <w:rPr>
          <w:rFonts w:ascii="Times New Roman" w:hAnsi="Times New Roman" w:cs="Times New Roman"/>
          <w:sz w:val="24"/>
          <w:szCs w:val="24"/>
        </w:rPr>
        <w:t>/vejeces</w:t>
      </w:r>
      <w:r w:rsidRPr="00D64B46">
        <w:rPr>
          <w:rFonts w:ascii="Times New Roman" w:hAnsi="Times New Roman" w:cs="Times New Roman"/>
          <w:sz w:val="24"/>
          <w:szCs w:val="24"/>
        </w:rPr>
        <w:t>, y envejecimiento.</w:t>
      </w:r>
      <w:r w:rsidR="003632F3" w:rsidRPr="00D64B46">
        <w:rPr>
          <w:rFonts w:ascii="Times New Roman" w:hAnsi="Times New Roman" w:cs="Times New Roman"/>
          <w:sz w:val="24"/>
          <w:szCs w:val="24"/>
        </w:rPr>
        <w:t xml:space="preserve"> Prejuicios y estereotipos. </w:t>
      </w:r>
    </w:p>
    <w:p w:rsidR="00B75070" w:rsidRPr="00D64B46" w:rsidRDefault="00683000" w:rsidP="000D66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B46">
        <w:rPr>
          <w:rFonts w:ascii="Times New Roman" w:hAnsi="Times New Roman" w:cs="Times New Roman"/>
          <w:sz w:val="24"/>
          <w:szCs w:val="24"/>
        </w:rPr>
        <w:t>(1 encuentro)</w:t>
      </w:r>
    </w:p>
    <w:p w:rsidR="00B75070" w:rsidRPr="00D64B46" w:rsidRDefault="00B75070" w:rsidP="000D6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EE8" w:rsidRPr="00D64B46" w:rsidRDefault="00017815" w:rsidP="000D6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B46">
        <w:rPr>
          <w:rFonts w:ascii="Times New Roman" w:hAnsi="Times New Roman" w:cs="Times New Roman"/>
          <w:b/>
          <w:sz w:val="24"/>
          <w:szCs w:val="24"/>
        </w:rPr>
        <w:t xml:space="preserve">Modulo II: </w:t>
      </w:r>
      <w:r w:rsidR="00190EE8" w:rsidRPr="00D64B46">
        <w:rPr>
          <w:rFonts w:ascii="Times New Roman" w:hAnsi="Times New Roman" w:cs="Times New Roman"/>
          <w:b/>
          <w:sz w:val="24"/>
          <w:szCs w:val="24"/>
        </w:rPr>
        <w:t>Derechos de las personas mayores</w:t>
      </w:r>
      <w:r w:rsidR="00CC79CB" w:rsidRPr="00D64B46">
        <w:rPr>
          <w:rFonts w:ascii="Times New Roman" w:hAnsi="Times New Roman" w:cs="Times New Roman"/>
          <w:b/>
          <w:sz w:val="24"/>
          <w:szCs w:val="24"/>
        </w:rPr>
        <w:t xml:space="preserve"> y abordaje </w:t>
      </w:r>
      <w:r w:rsidR="007E22B9" w:rsidRPr="00D64B46">
        <w:rPr>
          <w:rFonts w:ascii="Times New Roman" w:hAnsi="Times New Roman" w:cs="Times New Roman"/>
          <w:b/>
          <w:sz w:val="24"/>
          <w:szCs w:val="24"/>
        </w:rPr>
        <w:t>gerontológico</w:t>
      </w:r>
      <w:r w:rsidR="00190EE8" w:rsidRPr="00D64B46">
        <w:rPr>
          <w:rFonts w:ascii="Times New Roman" w:hAnsi="Times New Roman" w:cs="Times New Roman"/>
          <w:b/>
          <w:sz w:val="24"/>
          <w:szCs w:val="24"/>
        </w:rPr>
        <w:t>.</w:t>
      </w:r>
    </w:p>
    <w:p w:rsidR="006541F9" w:rsidRPr="00D64B46" w:rsidRDefault="006541F9" w:rsidP="000D6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E0E" w:rsidRPr="00D64B46" w:rsidRDefault="00190EE8" w:rsidP="000D6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B46">
        <w:rPr>
          <w:rFonts w:ascii="Times New Roman" w:hAnsi="Times New Roman" w:cs="Times New Roman"/>
          <w:sz w:val="24"/>
          <w:szCs w:val="24"/>
        </w:rPr>
        <w:t xml:space="preserve">Marco normativo. Principales antecedentes. </w:t>
      </w:r>
      <w:r w:rsidR="008F0E0E" w:rsidRPr="00D64B46">
        <w:rPr>
          <w:rFonts w:ascii="Times New Roman" w:hAnsi="Times New Roman" w:cs="Times New Roman"/>
          <w:sz w:val="24"/>
          <w:szCs w:val="24"/>
        </w:rPr>
        <w:t>Convención</w:t>
      </w:r>
      <w:r w:rsidRPr="00D64B46">
        <w:rPr>
          <w:rFonts w:ascii="Times New Roman" w:hAnsi="Times New Roman" w:cs="Times New Roman"/>
          <w:sz w:val="24"/>
          <w:szCs w:val="24"/>
        </w:rPr>
        <w:t xml:space="preserve"> i</w:t>
      </w:r>
      <w:r w:rsidR="008F0E0E" w:rsidRPr="00D64B46">
        <w:rPr>
          <w:rFonts w:ascii="Times New Roman" w:hAnsi="Times New Roman" w:cs="Times New Roman"/>
          <w:sz w:val="24"/>
          <w:szCs w:val="24"/>
        </w:rPr>
        <w:t>nteramericana</w:t>
      </w:r>
      <w:r w:rsidRPr="00D64B46">
        <w:rPr>
          <w:rFonts w:ascii="Times New Roman" w:hAnsi="Times New Roman" w:cs="Times New Roman"/>
          <w:sz w:val="24"/>
          <w:szCs w:val="24"/>
        </w:rPr>
        <w:t xml:space="preserve"> </w:t>
      </w:r>
      <w:r w:rsidRPr="00D64B46">
        <w:rPr>
          <w:rFonts w:ascii="Times New Roman" w:hAnsi="Times New Roman" w:cs="Times New Roman"/>
          <w:bCs/>
          <w:sz w:val="24"/>
          <w:szCs w:val="24"/>
        </w:rPr>
        <w:t>sobre la protección de los derechos humanos de las personas mayores</w:t>
      </w:r>
      <w:r w:rsidR="00543054" w:rsidRPr="00D64B46">
        <w:rPr>
          <w:rFonts w:ascii="Times New Roman" w:hAnsi="Times New Roman" w:cs="Times New Roman"/>
          <w:bCs/>
          <w:sz w:val="24"/>
          <w:szCs w:val="24"/>
        </w:rPr>
        <w:t>.</w:t>
      </w:r>
      <w:r w:rsidR="00771C89" w:rsidRPr="00D64B46">
        <w:rPr>
          <w:rFonts w:ascii="Times New Roman" w:hAnsi="Times New Roman" w:cs="Times New Roman"/>
          <w:bCs/>
          <w:sz w:val="24"/>
          <w:szCs w:val="24"/>
        </w:rPr>
        <w:t xml:space="preserve"> Paradigma de derechos.</w:t>
      </w:r>
      <w:r w:rsidR="00543054" w:rsidRPr="00D64B46">
        <w:rPr>
          <w:rFonts w:ascii="Times New Roman" w:hAnsi="Times New Roman" w:cs="Times New Roman"/>
          <w:bCs/>
          <w:sz w:val="24"/>
          <w:szCs w:val="24"/>
        </w:rPr>
        <w:t xml:space="preserve"> El abordaje gerontológico. Principales conceptos. El enfoque rupturista y los desafíos para la intervención profesional. </w:t>
      </w:r>
      <w:r w:rsidR="00017815" w:rsidRPr="00D64B46">
        <w:rPr>
          <w:rFonts w:ascii="Times New Roman" w:hAnsi="Times New Roman" w:cs="Times New Roman"/>
          <w:sz w:val="24"/>
          <w:szCs w:val="24"/>
        </w:rPr>
        <w:t>Pautas para</w:t>
      </w:r>
      <w:r w:rsidR="00543054" w:rsidRPr="00D64B46">
        <w:rPr>
          <w:rFonts w:ascii="Times New Roman" w:hAnsi="Times New Roman" w:cs="Times New Roman"/>
          <w:sz w:val="24"/>
          <w:szCs w:val="24"/>
        </w:rPr>
        <w:t xml:space="preserve"> la </w:t>
      </w:r>
      <w:r w:rsidR="00017815" w:rsidRPr="00D64B46">
        <w:rPr>
          <w:rFonts w:ascii="Times New Roman" w:hAnsi="Times New Roman" w:cs="Times New Roman"/>
          <w:sz w:val="24"/>
          <w:szCs w:val="24"/>
        </w:rPr>
        <w:t>sistematización y recuperación de prácticas.</w:t>
      </w:r>
      <w:r w:rsidR="001C70E5" w:rsidRPr="00D64B46">
        <w:rPr>
          <w:rFonts w:ascii="Times New Roman" w:hAnsi="Times New Roman" w:cs="Times New Roman"/>
          <w:sz w:val="24"/>
          <w:szCs w:val="24"/>
        </w:rPr>
        <w:t xml:space="preserve"> </w:t>
      </w:r>
      <w:r w:rsidR="00683000" w:rsidRPr="00D64B46">
        <w:rPr>
          <w:rFonts w:ascii="Times New Roman" w:hAnsi="Times New Roman" w:cs="Times New Roman"/>
          <w:sz w:val="24"/>
          <w:szCs w:val="24"/>
        </w:rPr>
        <w:t>(</w:t>
      </w:r>
      <w:r w:rsidR="008A0300" w:rsidRPr="00D64B46">
        <w:rPr>
          <w:rFonts w:ascii="Times New Roman" w:hAnsi="Times New Roman" w:cs="Times New Roman"/>
          <w:sz w:val="24"/>
          <w:szCs w:val="24"/>
        </w:rPr>
        <w:t>2</w:t>
      </w:r>
      <w:r w:rsidR="00683000" w:rsidRPr="00D64B46">
        <w:rPr>
          <w:rFonts w:ascii="Times New Roman" w:hAnsi="Times New Roman" w:cs="Times New Roman"/>
          <w:sz w:val="24"/>
          <w:szCs w:val="24"/>
        </w:rPr>
        <w:t xml:space="preserve"> encuentro</w:t>
      </w:r>
      <w:r w:rsidR="008A0300" w:rsidRPr="00D64B46">
        <w:rPr>
          <w:rFonts w:ascii="Times New Roman" w:hAnsi="Times New Roman" w:cs="Times New Roman"/>
          <w:sz w:val="24"/>
          <w:szCs w:val="24"/>
        </w:rPr>
        <w:t>s</w:t>
      </w:r>
      <w:r w:rsidR="00683000" w:rsidRPr="00D64B46">
        <w:rPr>
          <w:rFonts w:ascii="Times New Roman" w:hAnsi="Times New Roman" w:cs="Times New Roman"/>
          <w:sz w:val="24"/>
          <w:szCs w:val="24"/>
        </w:rPr>
        <w:t>)</w:t>
      </w:r>
    </w:p>
    <w:p w:rsidR="00CC3BBC" w:rsidRPr="00D64B46" w:rsidRDefault="00CC3BBC" w:rsidP="000D6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BBC" w:rsidRPr="00D64B46" w:rsidRDefault="00CC3BBC" w:rsidP="000D6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BBC" w:rsidRPr="00D64B46" w:rsidRDefault="00CC3BBC" w:rsidP="000D6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912" w:rsidRPr="00D64B46" w:rsidRDefault="007F7912" w:rsidP="000D6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E0E" w:rsidRPr="00D64B46" w:rsidRDefault="00017815" w:rsidP="000D6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B46">
        <w:rPr>
          <w:rFonts w:ascii="Times New Roman" w:hAnsi="Times New Roman" w:cs="Times New Roman"/>
          <w:b/>
          <w:sz w:val="24"/>
          <w:szCs w:val="24"/>
        </w:rPr>
        <w:t>Modulo III</w:t>
      </w:r>
      <w:r w:rsidR="008F0E0E" w:rsidRPr="00D64B4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64B46">
        <w:rPr>
          <w:rFonts w:ascii="Times New Roman" w:hAnsi="Times New Roman" w:cs="Times New Roman"/>
          <w:b/>
          <w:sz w:val="24"/>
          <w:szCs w:val="24"/>
        </w:rPr>
        <w:t>L</w:t>
      </w:r>
      <w:r w:rsidR="008F0E0E" w:rsidRPr="00D64B46">
        <w:rPr>
          <w:rFonts w:ascii="Times New Roman" w:hAnsi="Times New Roman" w:cs="Times New Roman"/>
          <w:b/>
          <w:sz w:val="24"/>
          <w:szCs w:val="24"/>
        </w:rPr>
        <w:t>a intervención en el campo gerontológico</w:t>
      </w:r>
      <w:r w:rsidR="00543054" w:rsidRPr="00D64B46">
        <w:rPr>
          <w:rFonts w:ascii="Times New Roman" w:hAnsi="Times New Roman" w:cs="Times New Roman"/>
          <w:b/>
          <w:sz w:val="24"/>
          <w:szCs w:val="24"/>
        </w:rPr>
        <w:t>. R</w:t>
      </w:r>
      <w:r w:rsidR="008F0E0E" w:rsidRPr="00D64B46">
        <w:rPr>
          <w:rFonts w:ascii="Times New Roman" w:hAnsi="Times New Roman" w:cs="Times New Roman"/>
          <w:b/>
          <w:sz w:val="24"/>
          <w:szCs w:val="24"/>
        </w:rPr>
        <w:t>ecuperación de prácticas y experiencias.</w:t>
      </w:r>
    </w:p>
    <w:p w:rsidR="006541F9" w:rsidRPr="00D64B46" w:rsidRDefault="006541F9" w:rsidP="000D6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E35" w:rsidRPr="000D66BB" w:rsidRDefault="00842E35" w:rsidP="000D6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B46">
        <w:rPr>
          <w:rFonts w:ascii="Times New Roman" w:hAnsi="Times New Roman" w:cs="Times New Roman"/>
          <w:sz w:val="24"/>
          <w:szCs w:val="24"/>
        </w:rPr>
        <w:lastRenderedPageBreak/>
        <w:t xml:space="preserve">Construcción histórica de la intervención </w:t>
      </w:r>
      <w:r w:rsidR="00CC3BBC" w:rsidRPr="00D64B46">
        <w:rPr>
          <w:rFonts w:ascii="Times New Roman" w:hAnsi="Times New Roman" w:cs="Times New Roman"/>
          <w:sz w:val="24"/>
          <w:szCs w:val="24"/>
        </w:rPr>
        <w:t xml:space="preserve">en el campo </w:t>
      </w:r>
      <w:r w:rsidR="00E74CA9" w:rsidRPr="00D64B46">
        <w:rPr>
          <w:rFonts w:ascii="Times New Roman" w:hAnsi="Times New Roman" w:cs="Times New Roman"/>
          <w:sz w:val="24"/>
          <w:szCs w:val="24"/>
        </w:rPr>
        <w:t>gerontológico</w:t>
      </w:r>
      <w:r w:rsidRPr="00D64B46">
        <w:rPr>
          <w:rFonts w:ascii="Times New Roman" w:hAnsi="Times New Roman" w:cs="Times New Roman"/>
          <w:sz w:val="24"/>
          <w:szCs w:val="24"/>
        </w:rPr>
        <w:t>.</w:t>
      </w:r>
      <w:r w:rsidR="002771B4" w:rsidRPr="00D64B46">
        <w:rPr>
          <w:rFonts w:ascii="Times New Roman" w:hAnsi="Times New Roman" w:cs="Times New Roman"/>
          <w:sz w:val="24"/>
          <w:szCs w:val="24"/>
        </w:rPr>
        <w:t xml:space="preserve"> Abordajes y d</w:t>
      </w:r>
      <w:r w:rsidRPr="00D64B46">
        <w:rPr>
          <w:rFonts w:ascii="Times New Roman" w:hAnsi="Times New Roman" w:cs="Times New Roman"/>
          <w:sz w:val="24"/>
          <w:szCs w:val="24"/>
        </w:rPr>
        <w:t>ispositivos gerontológicos</w:t>
      </w:r>
      <w:r w:rsidR="002771B4" w:rsidRPr="00D64B46">
        <w:rPr>
          <w:rFonts w:ascii="Times New Roman" w:hAnsi="Times New Roman" w:cs="Times New Roman"/>
          <w:sz w:val="24"/>
          <w:szCs w:val="24"/>
        </w:rPr>
        <w:t>.</w:t>
      </w:r>
      <w:r w:rsidR="005421F7" w:rsidRPr="00D64B46">
        <w:rPr>
          <w:rFonts w:ascii="Times New Roman" w:hAnsi="Times New Roman" w:cs="Times New Roman"/>
          <w:sz w:val="24"/>
          <w:szCs w:val="24"/>
        </w:rPr>
        <w:t xml:space="preserve"> </w:t>
      </w:r>
      <w:r w:rsidR="002771B4" w:rsidRPr="00D64B46">
        <w:rPr>
          <w:rFonts w:ascii="Times New Roman" w:hAnsi="Times New Roman" w:cs="Times New Roman"/>
          <w:sz w:val="24"/>
          <w:szCs w:val="24"/>
        </w:rPr>
        <w:t xml:space="preserve">Sistema de Cuidados progresivos. </w:t>
      </w:r>
      <w:r w:rsidRPr="00D64B46">
        <w:rPr>
          <w:rFonts w:ascii="Times New Roman" w:hAnsi="Times New Roman" w:cs="Times New Roman"/>
          <w:sz w:val="24"/>
          <w:szCs w:val="24"/>
        </w:rPr>
        <w:t xml:space="preserve">Hogar de día, Residencias de larga estadía. </w:t>
      </w:r>
      <w:r w:rsidR="002771B4" w:rsidRPr="00D64B46">
        <w:rPr>
          <w:rFonts w:ascii="Times New Roman" w:hAnsi="Times New Roman" w:cs="Times New Roman"/>
          <w:sz w:val="24"/>
          <w:szCs w:val="24"/>
        </w:rPr>
        <w:t>O</w:t>
      </w:r>
      <w:r w:rsidRPr="00D64B46">
        <w:rPr>
          <w:rFonts w:ascii="Times New Roman" w:hAnsi="Times New Roman" w:cs="Times New Roman"/>
          <w:sz w:val="24"/>
          <w:szCs w:val="24"/>
        </w:rPr>
        <w:t>rganizaciones de personas mayores. Rupturas y continuidades en las intervenciones.</w:t>
      </w:r>
      <w:r w:rsidRPr="000D66BB">
        <w:rPr>
          <w:rFonts w:ascii="Times New Roman" w:hAnsi="Times New Roman" w:cs="Times New Roman"/>
          <w:sz w:val="24"/>
          <w:szCs w:val="24"/>
        </w:rPr>
        <w:t xml:space="preserve"> Visualización de nuevos espacios profesionales. La intervención </w:t>
      </w:r>
      <w:r w:rsidR="00D5130B">
        <w:rPr>
          <w:rFonts w:ascii="Times New Roman" w:hAnsi="Times New Roman" w:cs="Times New Roman"/>
          <w:sz w:val="24"/>
          <w:szCs w:val="24"/>
        </w:rPr>
        <w:t xml:space="preserve">del </w:t>
      </w:r>
      <w:r w:rsidRPr="000D66BB">
        <w:rPr>
          <w:rFonts w:ascii="Times New Roman" w:hAnsi="Times New Roman" w:cs="Times New Roman"/>
          <w:sz w:val="24"/>
          <w:szCs w:val="24"/>
        </w:rPr>
        <w:t>trabajo social con adultos mayores</w:t>
      </w:r>
      <w:r w:rsidR="002771B4" w:rsidRPr="000D66BB">
        <w:rPr>
          <w:rFonts w:ascii="Times New Roman" w:hAnsi="Times New Roman" w:cs="Times New Roman"/>
          <w:sz w:val="24"/>
          <w:szCs w:val="24"/>
        </w:rPr>
        <w:t xml:space="preserve"> en c</w:t>
      </w:r>
      <w:r w:rsidRPr="000D66BB">
        <w:rPr>
          <w:rFonts w:ascii="Times New Roman" w:hAnsi="Times New Roman" w:cs="Times New Roman"/>
          <w:sz w:val="24"/>
          <w:szCs w:val="24"/>
        </w:rPr>
        <w:t>ontextos de desigualdad</w:t>
      </w:r>
      <w:r w:rsidR="002771B4" w:rsidRPr="000D66BB">
        <w:rPr>
          <w:rFonts w:ascii="Times New Roman" w:hAnsi="Times New Roman" w:cs="Times New Roman"/>
          <w:sz w:val="24"/>
          <w:szCs w:val="24"/>
        </w:rPr>
        <w:t>.</w:t>
      </w:r>
      <w:r w:rsidR="001C70E5" w:rsidRPr="000D66BB">
        <w:rPr>
          <w:rFonts w:ascii="Times New Roman" w:hAnsi="Times New Roman" w:cs="Times New Roman"/>
          <w:sz w:val="24"/>
          <w:szCs w:val="24"/>
        </w:rPr>
        <w:t xml:space="preserve"> </w:t>
      </w:r>
      <w:r w:rsidR="00683000" w:rsidRPr="000D66BB">
        <w:rPr>
          <w:rFonts w:ascii="Times New Roman" w:hAnsi="Times New Roman" w:cs="Times New Roman"/>
          <w:sz w:val="24"/>
          <w:szCs w:val="24"/>
        </w:rPr>
        <w:t>(</w:t>
      </w:r>
      <w:r w:rsidR="008A0300">
        <w:rPr>
          <w:rFonts w:ascii="Times New Roman" w:hAnsi="Times New Roman" w:cs="Times New Roman"/>
          <w:sz w:val="24"/>
          <w:szCs w:val="24"/>
        </w:rPr>
        <w:t>1</w:t>
      </w:r>
      <w:r w:rsidR="00683000" w:rsidRPr="000D66BB">
        <w:rPr>
          <w:rFonts w:ascii="Times New Roman" w:hAnsi="Times New Roman" w:cs="Times New Roman"/>
          <w:sz w:val="24"/>
          <w:szCs w:val="24"/>
        </w:rPr>
        <w:t xml:space="preserve"> encuentro)</w:t>
      </w:r>
    </w:p>
    <w:p w:rsidR="002771B4" w:rsidRPr="000D66BB" w:rsidRDefault="002771B4" w:rsidP="000D6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1F9" w:rsidRDefault="006541F9" w:rsidP="000D6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E0E" w:rsidRDefault="00CE395B" w:rsidP="000D6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6BB">
        <w:rPr>
          <w:rFonts w:ascii="Times New Roman" w:hAnsi="Times New Roman" w:cs="Times New Roman"/>
          <w:b/>
          <w:sz w:val="24"/>
          <w:szCs w:val="24"/>
        </w:rPr>
        <w:t>Modulo IV</w:t>
      </w:r>
      <w:r w:rsidR="008F0E0E" w:rsidRPr="000D66BB">
        <w:rPr>
          <w:rFonts w:ascii="Times New Roman" w:hAnsi="Times New Roman" w:cs="Times New Roman"/>
          <w:b/>
          <w:sz w:val="24"/>
          <w:szCs w:val="24"/>
        </w:rPr>
        <w:t xml:space="preserve">: La intervención Gerontológica </w:t>
      </w:r>
      <w:r w:rsidRPr="000D66BB">
        <w:rPr>
          <w:rFonts w:ascii="Times New Roman" w:hAnsi="Times New Roman" w:cs="Times New Roman"/>
          <w:b/>
          <w:sz w:val="24"/>
          <w:szCs w:val="24"/>
        </w:rPr>
        <w:t xml:space="preserve">desde </w:t>
      </w:r>
      <w:r w:rsidR="00CC79CB" w:rsidRPr="000D66BB">
        <w:rPr>
          <w:rFonts w:ascii="Times New Roman" w:hAnsi="Times New Roman" w:cs="Times New Roman"/>
          <w:b/>
          <w:sz w:val="24"/>
          <w:szCs w:val="24"/>
        </w:rPr>
        <w:t>l</w:t>
      </w:r>
      <w:r w:rsidRPr="000D66BB">
        <w:rPr>
          <w:rFonts w:ascii="Times New Roman" w:hAnsi="Times New Roman" w:cs="Times New Roman"/>
          <w:b/>
          <w:sz w:val="24"/>
          <w:szCs w:val="24"/>
        </w:rPr>
        <w:t>a perspectiva de género</w:t>
      </w:r>
      <w:r w:rsidR="00597238" w:rsidRPr="000D66BB">
        <w:rPr>
          <w:rFonts w:ascii="Times New Roman" w:hAnsi="Times New Roman" w:cs="Times New Roman"/>
          <w:b/>
          <w:sz w:val="24"/>
          <w:szCs w:val="24"/>
        </w:rPr>
        <w:t>.</w:t>
      </w:r>
    </w:p>
    <w:p w:rsidR="006541F9" w:rsidRPr="000D66BB" w:rsidRDefault="006541F9" w:rsidP="000D6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95B" w:rsidRPr="000D66BB" w:rsidRDefault="00CE395B" w:rsidP="000D6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BB">
        <w:rPr>
          <w:rFonts w:ascii="Times New Roman" w:hAnsi="Times New Roman" w:cs="Times New Roman"/>
          <w:sz w:val="24"/>
          <w:szCs w:val="24"/>
        </w:rPr>
        <w:t xml:space="preserve">Género y vejez. </w:t>
      </w:r>
      <w:r w:rsidR="00AD17E3" w:rsidRPr="000D66BB">
        <w:rPr>
          <w:rFonts w:ascii="Times New Roman" w:hAnsi="Times New Roman" w:cs="Times New Roman"/>
          <w:sz w:val="24"/>
          <w:szCs w:val="24"/>
        </w:rPr>
        <w:t>L</w:t>
      </w:r>
      <w:r w:rsidR="00514B62" w:rsidRPr="000D66BB">
        <w:rPr>
          <w:rFonts w:ascii="Times New Roman" w:hAnsi="Times New Roman" w:cs="Times New Roman"/>
          <w:sz w:val="24"/>
          <w:szCs w:val="24"/>
        </w:rPr>
        <w:t>a</w:t>
      </w:r>
      <w:r w:rsidR="00AD17E3" w:rsidRPr="000D66BB">
        <w:rPr>
          <w:rFonts w:ascii="Times New Roman" w:hAnsi="Times New Roman" w:cs="Times New Roman"/>
          <w:sz w:val="24"/>
          <w:szCs w:val="24"/>
        </w:rPr>
        <w:t xml:space="preserve"> g</w:t>
      </w:r>
      <w:r w:rsidRPr="000D66BB">
        <w:rPr>
          <w:rFonts w:ascii="Times New Roman" w:hAnsi="Times New Roman" w:cs="Times New Roman"/>
          <w:sz w:val="24"/>
          <w:szCs w:val="24"/>
        </w:rPr>
        <w:t xml:space="preserve">erontología feminista. </w:t>
      </w:r>
      <w:r w:rsidR="00514B62" w:rsidRPr="000D66BB">
        <w:rPr>
          <w:rFonts w:ascii="Times New Roman" w:hAnsi="Times New Roman" w:cs="Times New Roman"/>
          <w:sz w:val="24"/>
          <w:szCs w:val="24"/>
        </w:rPr>
        <w:t>Desafíos</w:t>
      </w:r>
      <w:r w:rsidR="00AD17E3" w:rsidRPr="000D66BB">
        <w:rPr>
          <w:rFonts w:ascii="Times New Roman" w:hAnsi="Times New Roman" w:cs="Times New Roman"/>
          <w:sz w:val="24"/>
          <w:szCs w:val="24"/>
        </w:rPr>
        <w:t xml:space="preserve"> y proyección. </w:t>
      </w:r>
      <w:r w:rsidR="00514B62" w:rsidRPr="000D66BB">
        <w:rPr>
          <w:rFonts w:ascii="Times New Roman" w:hAnsi="Times New Roman" w:cs="Times New Roman"/>
          <w:sz w:val="24"/>
          <w:szCs w:val="24"/>
        </w:rPr>
        <w:t>La i</w:t>
      </w:r>
      <w:r w:rsidRPr="000D66BB">
        <w:rPr>
          <w:rFonts w:ascii="Times New Roman" w:hAnsi="Times New Roman" w:cs="Times New Roman"/>
          <w:sz w:val="24"/>
          <w:szCs w:val="24"/>
        </w:rPr>
        <w:t xml:space="preserve">ntervención </w:t>
      </w:r>
      <w:r w:rsidR="00514B62" w:rsidRPr="000D66BB">
        <w:rPr>
          <w:rFonts w:ascii="Times New Roman" w:hAnsi="Times New Roman" w:cs="Times New Roman"/>
          <w:sz w:val="24"/>
          <w:szCs w:val="24"/>
        </w:rPr>
        <w:t xml:space="preserve">social </w:t>
      </w:r>
      <w:r w:rsidRPr="000D66BB">
        <w:rPr>
          <w:rFonts w:ascii="Times New Roman" w:hAnsi="Times New Roman" w:cs="Times New Roman"/>
          <w:sz w:val="24"/>
          <w:szCs w:val="24"/>
        </w:rPr>
        <w:t>desde</w:t>
      </w:r>
      <w:r w:rsidR="00514B62" w:rsidRPr="000D66BB">
        <w:rPr>
          <w:rFonts w:ascii="Times New Roman" w:hAnsi="Times New Roman" w:cs="Times New Roman"/>
          <w:sz w:val="24"/>
          <w:szCs w:val="24"/>
        </w:rPr>
        <w:t xml:space="preserve"> esta</w:t>
      </w:r>
      <w:r w:rsidRPr="000D66BB">
        <w:rPr>
          <w:rFonts w:ascii="Times New Roman" w:hAnsi="Times New Roman" w:cs="Times New Roman"/>
          <w:sz w:val="24"/>
          <w:szCs w:val="24"/>
        </w:rPr>
        <w:t xml:space="preserve"> perspectiva</w:t>
      </w:r>
      <w:r w:rsidR="00514B62" w:rsidRPr="000D66BB">
        <w:rPr>
          <w:rFonts w:ascii="Times New Roman" w:hAnsi="Times New Roman" w:cs="Times New Roman"/>
          <w:sz w:val="24"/>
          <w:szCs w:val="24"/>
        </w:rPr>
        <w:t>.</w:t>
      </w:r>
      <w:r w:rsidRPr="000D66BB">
        <w:rPr>
          <w:rFonts w:ascii="Times New Roman" w:hAnsi="Times New Roman" w:cs="Times New Roman"/>
          <w:sz w:val="24"/>
          <w:szCs w:val="24"/>
        </w:rPr>
        <w:t xml:space="preserve"> </w:t>
      </w:r>
      <w:r w:rsidR="002B05FD" w:rsidRPr="000D66BB">
        <w:rPr>
          <w:rFonts w:ascii="Times New Roman" w:hAnsi="Times New Roman" w:cs="Times New Roman"/>
          <w:sz w:val="24"/>
          <w:szCs w:val="24"/>
        </w:rPr>
        <w:t xml:space="preserve">Programa “Ancestras”. </w:t>
      </w:r>
      <w:r w:rsidR="00683000" w:rsidRPr="000D66BB">
        <w:rPr>
          <w:rFonts w:ascii="Times New Roman" w:hAnsi="Times New Roman" w:cs="Times New Roman"/>
          <w:sz w:val="24"/>
          <w:szCs w:val="24"/>
        </w:rPr>
        <w:t>(1 encuentro)</w:t>
      </w:r>
    </w:p>
    <w:p w:rsidR="00CE395B" w:rsidRPr="000D66BB" w:rsidRDefault="00CE395B" w:rsidP="000D6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B08" w:rsidRDefault="00304B08" w:rsidP="000D6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  <w:r w:rsidRPr="000D66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>Metodología de trabajo</w:t>
      </w:r>
    </w:p>
    <w:p w:rsidR="007E22B9" w:rsidRPr="000D66BB" w:rsidRDefault="007E22B9" w:rsidP="000D6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</w:p>
    <w:p w:rsidR="007F7912" w:rsidRDefault="007D126C" w:rsidP="000D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0D66B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ab/>
      </w:r>
      <w:r w:rsidR="007F7912" w:rsidRPr="000D66B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La propuesta del </w:t>
      </w:r>
      <w:r w:rsidR="00CC3BBC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curso</w:t>
      </w:r>
      <w:r w:rsidR="007F7912" w:rsidRPr="000D66B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 es </w:t>
      </w:r>
      <w:r w:rsidRPr="000D66B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propiciar un</w:t>
      </w:r>
      <w:r w:rsidR="007F7912" w:rsidRPr="000D66B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 proceso de </w:t>
      </w:r>
      <w:r w:rsidR="00A479F6" w:rsidRPr="000D66B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reflexión y </w:t>
      </w:r>
      <w:r w:rsidRPr="000D66B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análisis</w:t>
      </w:r>
      <w:r w:rsidR="00A479F6" w:rsidRPr="000D66B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 sobre la </w:t>
      </w:r>
      <w:r w:rsidRPr="000D66B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propia</w:t>
      </w:r>
      <w:r w:rsidR="00A479F6" w:rsidRPr="000D66B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 </w:t>
      </w:r>
      <w:r w:rsidRPr="000D66B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práctica</w:t>
      </w:r>
      <w:r w:rsidR="00A479F6" w:rsidRPr="000D66B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 y/o campo de interés, qu</w:t>
      </w:r>
      <w:r w:rsidRPr="000D66B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e surja a partir del desarrollo de los módulos, </w:t>
      </w:r>
      <w:r w:rsidR="007F7912" w:rsidRPr="000D66B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invitando a problematizar las prácticas a partir de búsquedas teóricas. </w:t>
      </w:r>
    </w:p>
    <w:p w:rsidR="007F7912" w:rsidRDefault="007D126C" w:rsidP="000D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0D66B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ab/>
      </w:r>
      <w:r w:rsidR="007F7912" w:rsidRPr="000D66B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El desarrollo contemplará exposiciones teóricas implementadas por el equipo docente</w:t>
      </w:r>
      <w:r w:rsidRPr="000D66B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 y la dinámica de taller en cuanto promueve la participación </w:t>
      </w:r>
      <w:r w:rsidR="007F7912" w:rsidRPr="000D66B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de l</w:t>
      </w:r>
      <w:r w:rsidRPr="000D66B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e</w:t>
      </w:r>
      <w:r w:rsidR="007F7912" w:rsidRPr="000D66B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s cursantes y de este modo impulsar, interpelar y generar reflexiones que permitan construir conocimiento</w:t>
      </w:r>
      <w:r w:rsidRPr="000D66B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 y herramientas para la intervención social en el campo gerontológico</w:t>
      </w:r>
      <w:r w:rsidR="007F7912" w:rsidRPr="000D66B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. </w:t>
      </w:r>
    </w:p>
    <w:p w:rsidR="007F7912" w:rsidRPr="000D66BB" w:rsidRDefault="007D126C" w:rsidP="000D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0D66B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ab/>
      </w:r>
      <w:r w:rsidR="007F7912" w:rsidRPr="000D66B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Además de las actividades presenciales se incluyen trabajos prácticos no presenciales que contarán con apoyo y </w:t>
      </w:r>
      <w:r w:rsidR="004C2588" w:rsidRPr="000D66B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tutorías vía correo electrónico, tendientes a integrar aspectos teóricos-metodológicos con la práctica cotidiana en el marco de la intervención profesional de les alumnes.</w:t>
      </w:r>
    </w:p>
    <w:p w:rsidR="00CE395B" w:rsidRDefault="00CE395B" w:rsidP="000D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</w:p>
    <w:p w:rsidR="00304B08" w:rsidRDefault="00304B08" w:rsidP="000D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  <w:r w:rsidRPr="000D66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>Modalidad de la propuesta (presencial /</w:t>
      </w:r>
      <w:r w:rsidR="007E22B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 xml:space="preserve"> semi-presencial / a distancia)</w:t>
      </w:r>
    </w:p>
    <w:p w:rsidR="007E22B9" w:rsidRPr="000D66BB" w:rsidRDefault="007E22B9" w:rsidP="000D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</w:p>
    <w:p w:rsidR="001C70E5" w:rsidRPr="000D66BB" w:rsidRDefault="001C70E5" w:rsidP="000D66BB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  <w:r w:rsidRPr="000D66BB">
        <w:rPr>
          <w:rFonts w:ascii="Times New Roman" w:hAnsi="Times New Roman" w:cs="Times New Roman"/>
          <w:sz w:val="24"/>
          <w:szCs w:val="24"/>
        </w:rPr>
        <w:t>Actividad</w:t>
      </w:r>
      <w:r w:rsidR="007D126C" w:rsidRPr="000D66BB">
        <w:rPr>
          <w:rFonts w:ascii="Times New Roman" w:hAnsi="Times New Roman" w:cs="Times New Roman"/>
          <w:sz w:val="24"/>
          <w:szCs w:val="24"/>
        </w:rPr>
        <w:t xml:space="preserve"> presencial: </w:t>
      </w:r>
      <w:r w:rsidR="00CC3BBC">
        <w:rPr>
          <w:rFonts w:ascii="Times New Roman" w:hAnsi="Times New Roman" w:cs="Times New Roman"/>
          <w:sz w:val="24"/>
          <w:szCs w:val="24"/>
        </w:rPr>
        <w:t>5</w:t>
      </w:r>
      <w:r w:rsidR="006175DA" w:rsidRPr="000D66BB">
        <w:rPr>
          <w:rFonts w:ascii="Times New Roman" w:hAnsi="Times New Roman" w:cs="Times New Roman"/>
          <w:sz w:val="24"/>
          <w:szCs w:val="24"/>
        </w:rPr>
        <w:t xml:space="preserve"> encuentros de 3</w:t>
      </w:r>
      <w:r w:rsidR="005421F7" w:rsidRPr="000D66BB">
        <w:rPr>
          <w:rFonts w:ascii="Times New Roman" w:hAnsi="Times New Roman" w:cs="Times New Roman"/>
          <w:sz w:val="24"/>
          <w:szCs w:val="24"/>
        </w:rPr>
        <w:t xml:space="preserve"> </w:t>
      </w:r>
      <w:r w:rsidR="006175DA" w:rsidRPr="000D66BB">
        <w:rPr>
          <w:rFonts w:ascii="Times New Roman" w:hAnsi="Times New Roman" w:cs="Times New Roman"/>
          <w:sz w:val="24"/>
          <w:szCs w:val="24"/>
        </w:rPr>
        <w:t>h</w:t>
      </w:r>
      <w:r w:rsidR="005421F7" w:rsidRPr="000D66BB">
        <w:rPr>
          <w:rFonts w:ascii="Times New Roman" w:hAnsi="Times New Roman" w:cs="Times New Roman"/>
          <w:sz w:val="24"/>
          <w:szCs w:val="24"/>
        </w:rPr>
        <w:t>ora</w:t>
      </w:r>
      <w:r w:rsidR="006175DA" w:rsidRPr="000D66BB">
        <w:rPr>
          <w:rFonts w:ascii="Times New Roman" w:hAnsi="Times New Roman" w:cs="Times New Roman"/>
          <w:sz w:val="24"/>
          <w:szCs w:val="24"/>
        </w:rPr>
        <w:t xml:space="preserve">s </w:t>
      </w:r>
      <w:r w:rsidR="00CC3BBC">
        <w:rPr>
          <w:rFonts w:ascii="Times New Roman" w:hAnsi="Times New Roman" w:cs="Times New Roman"/>
          <w:sz w:val="24"/>
          <w:szCs w:val="24"/>
        </w:rPr>
        <w:t xml:space="preserve"> cada uno. Total de horas: 15</w:t>
      </w:r>
      <w:r w:rsidRPr="000D6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1F7" w:rsidRPr="000D66BB" w:rsidRDefault="001C70E5" w:rsidP="000D66BB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  <w:r w:rsidRPr="000D66BB">
        <w:rPr>
          <w:rFonts w:ascii="Times New Roman" w:hAnsi="Times New Roman" w:cs="Times New Roman"/>
          <w:sz w:val="24"/>
          <w:szCs w:val="24"/>
        </w:rPr>
        <w:t xml:space="preserve">Actividades no presenciales: </w:t>
      </w:r>
      <w:r w:rsidR="00CC3BBC">
        <w:rPr>
          <w:rFonts w:ascii="Times New Roman" w:hAnsi="Times New Roman" w:cs="Times New Roman"/>
          <w:sz w:val="24"/>
          <w:szCs w:val="24"/>
        </w:rPr>
        <w:t>5</w:t>
      </w:r>
      <w:r w:rsidR="005421F7" w:rsidRPr="000D66BB">
        <w:rPr>
          <w:rFonts w:ascii="Times New Roman" w:hAnsi="Times New Roman" w:cs="Times New Roman"/>
          <w:sz w:val="24"/>
          <w:szCs w:val="24"/>
        </w:rPr>
        <w:t xml:space="preserve"> </w:t>
      </w:r>
      <w:r w:rsidR="006175DA" w:rsidRPr="000D66BB">
        <w:rPr>
          <w:rFonts w:ascii="Times New Roman" w:hAnsi="Times New Roman" w:cs="Times New Roman"/>
          <w:sz w:val="24"/>
          <w:szCs w:val="24"/>
        </w:rPr>
        <w:t>h</w:t>
      </w:r>
      <w:r w:rsidR="005421F7" w:rsidRPr="000D66BB">
        <w:rPr>
          <w:rFonts w:ascii="Times New Roman" w:hAnsi="Times New Roman" w:cs="Times New Roman"/>
          <w:sz w:val="24"/>
          <w:szCs w:val="24"/>
        </w:rPr>
        <w:t>ora</w:t>
      </w:r>
      <w:r w:rsidR="006175DA" w:rsidRPr="000D66BB">
        <w:rPr>
          <w:rFonts w:ascii="Times New Roman" w:hAnsi="Times New Roman" w:cs="Times New Roman"/>
          <w:sz w:val="24"/>
          <w:szCs w:val="24"/>
        </w:rPr>
        <w:t>s no presenciales</w:t>
      </w:r>
    </w:p>
    <w:p w:rsidR="007D126C" w:rsidRPr="000D66BB" w:rsidRDefault="007D126C" w:rsidP="000D66BB">
      <w:pPr>
        <w:pStyle w:val="Prrafodelista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5DA" w:rsidRPr="000D66BB" w:rsidRDefault="00304B08" w:rsidP="000D66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>Carga horaria</w:t>
      </w:r>
      <w:r w:rsidR="006175DA" w:rsidRPr="000D66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 xml:space="preserve">: </w:t>
      </w:r>
      <w:r w:rsidR="006175DA" w:rsidRPr="000D66BB">
        <w:rPr>
          <w:rFonts w:ascii="Times New Roman" w:hAnsi="Times New Roman" w:cs="Times New Roman"/>
          <w:sz w:val="24"/>
          <w:szCs w:val="24"/>
        </w:rPr>
        <w:t xml:space="preserve">Total </w:t>
      </w:r>
      <w:r w:rsidR="00CC3BBC">
        <w:rPr>
          <w:rFonts w:ascii="Times New Roman" w:hAnsi="Times New Roman" w:cs="Times New Roman"/>
          <w:sz w:val="24"/>
          <w:szCs w:val="24"/>
        </w:rPr>
        <w:t>2</w:t>
      </w:r>
      <w:r w:rsidR="006175DA" w:rsidRPr="000D66BB">
        <w:rPr>
          <w:rFonts w:ascii="Times New Roman" w:hAnsi="Times New Roman" w:cs="Times New Roman"/>
          <w:sz w:val="24"/>
          <w:szCs w:val="24"/>
        </w:rPr>
        <w:t>0</w:t>
      </w:r>
      <w:r w:rsidR="005421F7" w:rsidRPr="000D66BB">
        <w:rPr>
          <w:rFonts w:ascii="Times New Roman" w:hAnsi="Times New Roman" w:cs="Times New Roman"/>
          <w:sz w:val="24"/>
          <w:szCs w:val="24"/>
        </w:rPr>
        <w:t xml:space="preserve"> </w:t>
      </w:r>
      <w:r w:rsidR="006175DA" w:rsidRPr="000D66BB">
        <w:rPr>
          <w:rFonts w:ascii="Times New Roman" w:hAnsi="Times New Roman" w:cs="Times New Roman"/>
          <w:sz w:val="24"/>
          <w:szCs w:val="24"/>
        </w:rPr>
        <w:t>hs</w:t>
      </w:r>
    </w:p>
    <w:p w:rsidR="005421F7" w:rsidRPr="000D66BB" w:rsidRDefault="005421F7" w:rsidP="000D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</w:p>
    <w:p w:rsidR="00A60841" w:rsidRDefault="00304B08" w:rsidP="000D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  <w:r w:rsidRPr="000D66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>Modalidad de evaluación</w:t>
      </w:r>
      <w:r w:rsidR="008F0E0E" w:rsidRPr="000D66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>:</w:t>
      </w:r>
      <w:r w:rsidR="006175DA" w:rsidRPr="000D66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 xml:space="preserve"> </w:t>
      </w:r>
    </w:p>
    <w:p w:rsidR="007E22B9" w:rsidRPr="000D66BB" w:rsidRDefault="007E22B9" w:rsidP="000D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</w:p>
    <w:p w:rsidR="00A60841" w:rsidRPr="000D66BB" w:rsidRDefault="00A60841" w:rsidP="000D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0D66B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La evaluación comprende los siguientes requisitos: </w:t>
      </w:r>
    </w:p>
    <w:p w:rsidR="00A60841" w:rsidRPr="000D66BB" w:rsidRDefault="00A60841" w:rsidP="000D66BB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66BB">
        <w:rPr>
          <w:rFonts w:ascii="Times New Roman" w:hAnsi="Times New Roman" w:cs="Times New Roman"/>
          <w:sz w:val="24"/>
          <w:szCs w:val="24"/>
        </w:rPr>
        <w:t xml:space="preserve">80% de asistencia a las clases teórico - prácticas. </w:t>
      </w:r>
    </w:p>
    <w:p w:rsidR="00A60841" w:rsidRPr="000D66BB" w:rsidRDefault="00A60841" w:rsidP="000D66BB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BB">
        <w:rPr>
          <w:rFonts w:ascii="Times New Roman" w:hAnsi="Times New Roman" w:cs="Times New Roman"/>
          <w:sz w:val="24"/>
          <w:szCs w:val="24"/>
        </w:rPr>
        <w:t xml:space="preserve">Elaboración de un trabajo práctico de integración final. </w:t>
      </w:r>
    </w:p>
    <w:p w:rsidR="005421F7" w:rsidRPr="000D66BB" w:rsidRDefault="005421F7" w:rsidP="000D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</w:p>
    <w:p w:rsidR="00BC332D" w:rsidRPr="000D66BB" w:rsidRDefault="00304B08" w:rsidP="000D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0D66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>Cronograma</w:t>
      </w:r>
      <w:r w:rsidR="006175DA" w:rsidRPr="000D66B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: a ajustar según inicio. </w:t>
      </w:r>
    </w:p>
    <w:p w:rsidR="005421F7" w:rsidRPr="000D66BB" w:rsidRDefault="005421F7" w:rsidP="000D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</w:p>
    <w:p w:rsidR="000725E7" w:rsidRDefault="00304B08" w:rsidP="000D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  <w:r w:rsidRPr="000D66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>Bibliografía</w:t>
      </w:r>
    </w:p>
    <w:p w:rsidR="007E22B9" w:rsidRPr="000D66BB" w:rsidRDefault="007E22B9" w:rsidP="000D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</w:p>
    <w:p w:rsidR="000725E7" w:rsidRPr="000D66BB" w:rsidRDefault="000725E7" w:rsidP="00CC3BBC">
      <w:pPr>
        <w:pStyle w:val="Textonotapie"/>
        <w:jc w:val="both"/>
        <w:rPr>
          <w:rFonts w:ascii="Times New Roman" w:hAnsi="Times New Roman" w:cs="Times New Roman"/>
          <w:sz w:val="24"/>
          <w:szCs w:val="24"/>
        </w:rPr>
      </w:pPr>
      <w:r w:rsidRPr="000D66BB">
        <w:rPr>
          <w:rFonts w:ascii="Times New Roman" w:hAnsi="Times New Roman" w:cs="Times New Roman"/>
          <w:sz w:val="24"/>
          <w:szCs w:val="24"/>
        </w:rPr>
        <w:t xml:space="preserve">BOLETÍN OFICIAL. (2.014).Ley 27.072. </w:t>
      </w:r>
      <w:r w:rsidRPr="000D66BB">
        <w:rPr>
          <w:rFonts w:ascii="Times New Roman" w:hAnsi="Times New Roman" w:cs="Times New Roman"/>
          <w:i/>
          <w:sz w:val="24"/>
          <w:szCs w:val="24"/>
        </w:rPr>
        <w:t>Ley Federal del Trabajo Social</w:t>
      </w:r>
      <w:r w:rsidRPr="000D66BB">
        <w:rPr>
          <w:rFonts w:ascii="Times New Roman" w:hAnsi="Times New Roman" w:cs="Times New Roman"/>
          <w:sz w:val="24"/>
          <w:szCs w:val="24"/>
        </w:rPr>
        <w:t>. Bs As,</w:t>
      </w:r>
      <w:r w:rsidR="003A22BA" w:rsidRPr="000D66BB">
        <w:rPr>
          <w:rFonts w:ascii="Times New Roman" w:hAnsi="Times New Roman" w:cs="Times New Roman"/>
          <w:sz w:val="24"/>
          <w:szCs w:val="24"/>
        </w:rPr>
        <w:t xml:space="preserve"> </w:t>
      </w:r>
      <w:r w:rsidRPr="000D66BB">
        <w:rPr>
          <w:rFonts w:ascii="Times New Roman" w:hAnsi="Times New Roman" w:cs="Times New Roman"/>
          <w:sz w:val="24"/>
          <w:szCs w:val="24"/>
        </w:rPr>
        <w:t xml:space="preserve">diciembre.2014. Recuperado de </w:t>
      </w:r>
      <w:hyperlink r:id="rId8" w:history="1">
        <w:r w:rsidRPr="000D66BB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https://trabajosocialsantafe.org/wp-</w:t>
        </w:r>
      </w:hyperlink>
      <w:r w:rsidRPr="000D66BB">
        <w:rPr>
          <w:rFonts w:ascii="Times New Roman" w:hAnsi="Times New Roman" w:cs="Times New Roman"/>
          <w:sz w:val="24"/>
          <w:szCs w:val="24"/>
        </w:rPr>
        <w:t xml:space="preserve"> content/uploads/2014/07/Boletin-Oficial-Ley-27072.pdf.</w:t>
      </w:r>
    </w:p>
    <w:p w:rsidR="000725E7" w:rsidRPr="000D66BB" w:rsidRDefault="000725E7" w:rsidP="000D66BB">
      <w:pPr>
        <w:pStyle w:val="Textonotapie"/>
        <w:jc w:val="both"/>
        <w:rPr>
          <w:rFonts w:ascii="Times New Roman" w:hAnsi="Times New Roman" w:cs="Times New Roman"/>
          <w:sz w:val="24"/>
          <w:szCs w:val="24"/>
        </w:rPr>
      </w:pPr>
    </w:p>
    <w:p w:rsidR="000725E7" w:rsidRPr="000D66BB" w:rsidRDefault="000725E7" w:rsidP="000D66BB">
      <w:pPr>
        <w:pStyle w:val="Textonotapie"/>
        <w:jc w:val="both"/>
        <w:rPr>
          <w:rFonts w:ascii="Times New Roman" w:hAnsi="Times New Roman" w:cs="Times New Roman"/>
          <w:sz w:val="24"/>
          <w:szCs w:val="24"/>
        </w:rPr>
      </w:pPr>
      <w:r w:rsidRPr="000D66BB">
        <w:rPr>
          <w:rFonts w:ascii="Times New Roman" w:hAnsi="Times New Roman" w:cs="Times New Roman"/>
          <w:sz w:val="24"/>
          <w:szCs w:val="24"/>
        </w:rPr>
        <w:t xml:space="preserve">CARBALLEDA, Alfredo. (2012). </w:t>
      </w:r>
      <w:r w:rsidRPr="000D66BB">
        <w:rPr>
          <w:rFonts w:ascii="Times New Roman" w:hAnsi="Times New Roman" w:cs="Times New Roman"/>
          <w:i/>
          <w:sz w:val="24"/>
          <w:szCs w:val="24"/>
        </w:rPr>
        <w:t>“El enfoque de Derechos, los derechos sociales y la intervención del trabajo social”,</w:t>
      </w:r>
      <w:r w:rsidRPr="000D66BB">
        <w:rPr>
          <w:rFonts w:ascii="Times New Roman" w:hAnsi="Times New Roman" w:cs="Times New Roman"/>
          <w:sz w:val="24"/>
          <w:szCs w:val="24"/>
        </w:rPr>
        <w:t xml:space="preserve">en revista Margen, N 82, 2012.  Recuperado de </w:t>
      </w:r>
    </w:p>
    <w:p w:rsidR="000725E7" w:rsidRPr="000D66BB" w:rsidRDefault="00D11536" w:rsidP="000D66BB">
      <w:pPr>
        <w:pStyle w:val="Textonotapie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725E7" w:rsidRPr="000D66BB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www.margen.org/suscri/margen82/carballeda82.pdf</w:t>
        </w:r>
      </w:hyperlink>
      <w:r w:rsidR="000725E7" w:rsidRPr="000D66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25E7" w:rsidRPr="000D66BB" w:rsidRDefault="000725E7" w:rsidP="000D66BB">
      <w:pPr>
        <w:pStyle w:val="Textonotapie"/>
        <w:jc w:val="both"/>
        <w:rPr>
          <w:rFonts w:ascii="Times New Roman" w:hAnsi="Times New Roman" w:cs="Times New Roman"/>
          <w:sz w:val="24"/>
          <w:szCs w:val="24"/>
        </w:rPr>
      </w:pPr>
    </w:p>
    <w:p w:rsidR="000725E7" w:rsidRPr="000D66BB" w:rsidRDefault="000725E7" w:rsidP="000D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66B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CEPA. (2018).</w:t>
      </w:r>
      <w:r w:rsidRPr="000D66BB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“El poder adquisitivo de las jubilaciones, la Asignación Universal por Hijo y el salario mínimo”.</w:t>
      </w:r>
      <w:r w:rsidRPr="000D66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23 de agosto de 2018. Recuperado dehttp://centrocepa.com.ar/informes/84-el-poder-adquisitivo-de-las-jubilaciones-la-asignacion-universal-por-hijo-y-el-salario-minimo</w:t>
      </w:r>
    </w:p>
    <w:p w:rsidR="000725E7" w:rsidRPr="000D66BB" w:rsidRDefault="000725E7" w:rsidP="000D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725E7" w:rsidRPr="000D66BB" w:rsidRDefault="000725E7" w:rsidP="000D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BB">
        <w:rPr>
          <w:rFonts w:ascii="Times New Roman" w:hAnsi="Times New Roman" w:cs="Times New Roman"/>
          <w:bCs/>
          <w:color w:val="000000"/>
          <w:sz w:val="24"/>
          <w:szCs w:val="24"/>
        </w:rPr>
        <w:t>CEPA- CEPPEMA- ALGEC (2017).</w:t>
      </w:r>
      <w:r w:rsidRPr="000D66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Pr="000D66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El fuerte impacto inflacionario en los medicamentos esenciales utilizados por las personas mayores”. </w:t>
      </w:r>
      <w:r w:rsidRPr="000D66BB">
        <w:rPr>
          <w:rFonts w:ascii="Times New Roman" w:hAnsi="Times New Roman" w:cs="Times New Roman"/>
          <w:iCs/>
          <w:color w:val="000000"/>
          <w:sz w:val="24"/>
          <w:szCs w:val="24"/>
        </w:rPr>
        <w:t>Periodo 2015-2017</w:t>
      </w:r>
      <w:r w:rsidRPr="000D66BB">
        <w:rPr>
          <w:rFonts w:ascii="Times New Roman" w:hAnsi="Times New Roman" w:cs="Times New Roman"/>
          <w:color w:val="000000"/>
          <w:sz w:val="24"/>
          <w:szCs w:val="24"/>
        </w:rPr>
        <w:t xml:space="preserve">. Recuperado de </w:t>
      </w:r>
      <w:r w:rsidRPr="000D66BB">
        <w:rPr>
          <w:rFonts w:ascii="Times New Roman" w:hAnsi="Times New Roman" w:cs="Times New Roman"/>
          <w:sz w:val="24"/>
          <w:szCs w:val="24"/>
        </w:rPr>
        <w:t>http://www.algec.org/wp-content/uploads/2017/07/El-fuerte-impacto-inflacionario-en-losmedicamentos-esenciales-utilizados-por-las-personas-mayores-1.pdf.</w:t>
      </w:r>
    </w:p>
    <w:p w:rsidR="000725E7" w:rsidRPr="000D66BB" w:rsidRDefault="000725E7" w:rsidP="000D6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5E7" w:rsidRPr="000D66BB" w:rsidRDefault="000725E7" w:rsidP="000D6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BB">
        <w:rPr>
          <w:rFonts w:ascii="Times New Roman" w:hAnsi="Times New Roman" w:cs="Times New Roman"/>
          <w:sz w:val="24"/>
          <w:szCs w:val="24"/>
        </w:rPr>
        <w:t xml:space="preserve">DANEL, P. Y NAVARRO, M. (comp.), (2019). </w:t>
      </w:r>
      <w:r w:rsidRPr="000D66BB">
        <w:rPr>
          <w:rFonts w:ascii="Times New Roman" w:hAnsi="Times New Roman" w:cs="Times New Roman"/>
          <w:i/>
          <w:sz w:val="24"/>
          <w:szCs w:val="24"/>
        </w:rPr>
        <w:t>La gerontología será feminista</w:t>
      </w:r>
      <w:r w:rsidRPr="000D66BB">
        <w:rPr>
          <w:rFonts w:ascii="Times New Roman" w:hAnsi="Times New Roman" w:cs="Times New Roman"/>
          <w:sz w:val="24"/>
          <w:szCs w:val="24"/>
        </w:rPr>
        <w:t>. Ed. La Hendija. Entre Ríos.</w:t>
      </w:r>
    </w:p>
    <w:p w:rsidR="000725E7" w:rsidRPr="000D66BB" w:rsidRDefault="000725E7" w:rsidP="000D66BB">
      <w:pPr>
        <w:pStyle w:val="Textonotapie"/>
        <w:jc w:val="both"/>
        <w:rPr>
          <w:rFonts w:ascii="Times New Roman" w:hAnsi="Times New Roman" w:cs="Times New Roman"/>
          <w:sz w:val="24"/>
          <w:szCs w:val="24"/>
        </w:rPr>
      </w:pPr>
    </w:p>
    <w:p w:rsidR="000725E7" w:rsidRPr="000D66BB" w:rsidRDefault="000725E7" w:rsidP="000D66BB">
      <w:pPr>
        <w:pStyle w:val="Textonotapie"/>
        <w:jc w:val="both"/>
        <w:rPr>
          <w:rFonts w:ascii="Times New Roman" w:hAnsi="Times New Roman" w:cs="Times New Roman"/>
          <w:sz w:val="24"/>
          <w:szCs w:val="24"/>
        </w:rPr>
      </w:pPr>
      <w:r w:rsidRPr="000D66BB">
        <w:rPr>
          <w:rFonts w:ascii="Times New Roman" w:hAnsi="Times New Roman" w:cs="Times New Roman"/>
          <w:sz w:val="24"/>
          <w:szCs w:val="24"/>
        </w:rPr>
        <w:t>FARRÉ, Anna Freixas, (2008), “La vida de las mujeres mayores a la luz de la investigación gerontológica feminista”, en</w:t>
      </w:r>
      <w:r w:rsidRPr="000D66BB">
        <w:rPr>
          <w:rFonts w:ascii="Times New Roman" w:hAnsi="Times New Roman" w:cs="Times New Roman"/>
          <w:i/>
          <w:sz w:val="24"/>
          <w:szCs w:val="24"/>
        </w:rPr>
        <w:t xml:space="preserve"> Anuario de Psicología</w:t>
      </w:r>
      <w:r w:rsidRPr="000D66BB">
        <w:rPr>
          <w:rFonts w:ascii="Times New Roman" w:hAnsi="Times New Roman" w:cs="Times New Roman"/>
          <w:sz w:val="24"/>
          <w:szCs w:val="24"/>
        </w:rPr>
        <w:t>- Vol. 39, nº 1, 41-57-Facultad de Psicología, Barcelona. Recuperado de https://www.raco.cat/index.php/AnuarioPsicologia/article/download/99264/159760</w:t>
      </w:r>
    </w:p>
    <w:p w:rsidR="000725E7" w:rsidRPr="000D66BB" w:rsidRDefault="000725E7" w:rsidP="000D6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25E7" w:rsidRPr="000D66BB" w:rsidRDefault="000725E7" w:rsidP="000D6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6BB">
        <w:rPr>
          <w:rFonts w:ascii="Times New Roman" w:hAnsi="Times New Roman" w:cs="Times New Roman"/>
          <w:color w:val="000000"/>
          <w:sz w:val="24"/>
          <w:szCs w:val="24"/>
        </w:rPr>
        <w:t xml:space="preserve">FASSIO, A.(2007). “La institucionalización de los adultos mayores en la Argentina. Imaginarios y realidades” en </w:t>
      </w:r>
      <w:r w:rsidRPr="000D66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Revista </w:t>
      </w:r>
      <w:r w:rsidRPr="000D66BB">
        <w:rPr>
          <w:rFonts w:ascii="Times New Roman" w:hAnsi="Times New Roman" w:cs="Times New Roman"/>
          <w:i/>
          <w:sz w:val="24"/>
          <w:szCs w:val="24"/>
        </w:rPr>
        <w:t>Argentina de Psiquiatría</w:t>
      </w:r>
      <w:r w:rsidRPr="000D66BB">
        <w:rPr>
          <w:rFonts w:ascii="Times New Roman" w:hAnsi="Times New Roman" w:cs="Times New Roman"/>
          <w:sz w:val="24"/>
          <w:szCs w:val="24"/>
        </w:rPr>
        <w:t>.  Vol. XVIII: 443-447. Ed. Polemos.</w:t>
      </w:r>
    </w:p>
    <w:p w:rsidR="000725E7" w:rsidRPr="000D66BB" w:rsidRDefault="000725E7" w:rsidP="000D6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25E7" w:rsidRPr="000D66BB" w:rsidRDefault="000725E7" w:rsidP="000D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66BB">
        <w:rPr>
          <w:rFonts w:ascii="Times New Roman" w:hAnsi="Times New Roman" w:cs="Times New Roman"/>
          <w:bCs/>
          <w:sz w:val="24"/>
          <w:szCs w:val="24"/>
        </w:rPr>
        <w:t>GARCÍA DELGADO, Daniel Y GRADIN, Agustina (2016):</w:t>
      </w:r>
      <w:r w:rsidRPr="000D66BB">
        <w:rPr>
          <w:rFonts w:ascii="Times New Roman" w:hAnsi="Times New Roman" w:cs="Times New Roman"/>
          <w:sz w:val="24"/>
          <w:szCs w:val="24"/>
        </w:rPr>
        <w:t xml:space="preserve">“Neoliberalismo tardío y desestructuración del demos: El poder toma el poder”, </w:t>
      </w:r>
      <w:r w:rsidRPr="000D66BB">
        <w:rPr>
          <w:rFonts w:ascii="Times New Roman" w:hAnsi="Times New Roman" w:cs="Times New Roman"/>
          <w:i/>
          <w:iCs/>
          <w:sz w:val="24"/>
          <w:szCs w:val="24"/>
        </w:rPr>
        <w:t xml:space="preserve">en Revista Estado y Políticas Públicas N° 7, año IV, Octubre de2016. p. 49-69. FLACSO, </w:t>
      </w:r>
      <w:r w:rsidRPr="000D66BB">
        <w:rPr>
          <w:rFonts w:ascii="Times New Roman" w:hAnsi="Times New Roman" w:cs="Times New Roman"/>
          <w:iCs/>
          <w:sz w:val="24"/>
          <w:szCs w:val="24"/>
        </w:rPr>
        <w:t>Buenos Aires.</w:t>
      </w:r>
    </w:p>
    <w:p w:rsidR="000725E7" w:rsidRPr="000D66BB" w:rsidRDefault="000725E7" w:rsidP="000D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725E7" w:rsidRPr="000D66BB" w:rsidRDefault="000725E7" w:rsidP="000D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66BB">
        <w:rPr>
          <w:rFonts w:ascii="Times New Roman" w:hAnsi="Times New Roman" w:cs="Times New Roman"/>
          <w:iCs/>
          <w:sz w:val="24"/>
          <w:szCs w:val="24"/>
        </w:rPr>
        <w:t xml:space="preserve">GONZALEZ, C. (2017). “La intervención social en el campo gerontológico”, en </w:t>
      </w:r>
      <w:r w:rsidRPr="000D66BB">
        <w:rPr>
          <w:rFonts w:ascii="Times New Roman" w:hAnsi="Times New Roman" w:cs="Times New Roman"/>
          <w:i/>
          <w:iCs/>
          <w:sz w:val="24"/>
          <w:szCs w:val="24"/>
        </w:rPr>
        <w:t>Revista Conciencia social. Revista digital de Trabajo Social.</w:t>
      </w:r>
      <w:r w:rsidRPr="000D66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D66BB">
        <w:rPr>
          <w:rFonts w:ascii="Times New Roman" w:hAnsi="Times New Roman" w:cs="Times New Roman"/>
          <w:sz w:val="24"/>
          <w:szCs w:val="24"/>
        </w:rPr>
        <w:t>Vol. 1, n.º 1. Carrera de Licenciatura en Trabajo Social. Facultad de Ciencias Sociales. UNC. pp 82-96.</w:t>
      </w:r>
    </w:p>
    <w:p w:rsidR="000725E7" w:rsidRPr="000D66BB" w:rsidRDefault="000725E7" w:rsidP="000D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725E7" w:rsidRPr="000D66BB" w:rsidRDefault="000725E7" w:rsidP="000D6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BB">
        <w:rPr>
          <w:rFonts w:ascii="Times New Roman" w:hAnsi="Times New Roman" w:cs="Times New Roman"/>
          <w:sz w:val="24"/>
          <w:szCs w:val="24"/>
        </w:rPr>
        <w:t xml:space="preserve">INDEC. (2010). </w:t>
      </w:r>
      <w:r w:rsidRPr="000D66BB">
        <w:rPr>
          <w:rFonts w:ascii="Times New Roman" w:hAnsi="Times New Roman" w:cs="Times New Roman"/>
          <w:bCs/>
          <w:sz w:val="24"/>
          <w:szCs w:val="24"/>
        </w:rPr>
        <w:t>Censo</w:t>
      </w:r>
      <w:r w:rsidRPr="000D66BB">
        <w:rPr>
          <w:rFonts w:ascii="Times New Roman" w:hAnsi="Times New Roman" w:cs="Times New Roman"/>
          <w:sz w:val="24"/>
          <w:szCs w:val="24"/>
        </w:rPr>
        <w:t> Nacional de </w:t>
      </w:r>
      <w:r w:rsidRPr="000D66BB">
        <w:rPr>
          <w:rFonts w:ascii="Times New Roman" w:hAnsi="Times New Roman" w:cs="Times New Roman"/>
          <w:bCs/>
          <w:sz w:val="24"/>
          <w:szCs w:val="24"/>
        </w:rPr>
        <w:t>Población</w:t>
      </w:r>
      <w:r w:rsidRPr="000D66BB">
        <w:rPr>
          <w:rFonts w:ascii="Times New Roman" w:hAnsi="Times New Roman" w:cs="Times New Roman"/>
          <w:sz w:val="24"/>
          <w:szCs w:val="24"/>
        </w:rPr>
        <w:t>, Hogares y </w:t>
      </w:r>
      <w:r w:rsidRPr="000D66BB">
        <w:rPr>
          <w:rFonts w:ascii="Times New Roman" w:hAnsi="Times New Roman" w:cs="Times New Roman"/>
          <w:bCs/>
          <w:sz w:val="24"/>
          <w:szCs w:val="24"/>
        </w:rPr>
        <w:t xml:space="preserve">Viviendas 2010. </w:t>
      </w:r>
    </w:p>
    <w:p w:rsidR="000725E7" w:rsidRPr="000D66BB" w:rsidRDefault="00D11536" w:rsidP="000D6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 w:rsidR="000725E7" w:rsidRPr="000D66BB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http://www.censo2010.indec.gov.ar/archivos/censo2010_tomo1.pdf</w:t>
        </w:r>
      </w:hyperlink>
    </w:p>
    <w:p w:rsidR="00CC79CB" w:rsidRPr="000D66BB" w:rsidRDefault="00CC79CB" w:rsidP="000D6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5E7" w:rsidRPr="000D66BB" w:rsidRDefault="000725E7" w:rsidP="000D6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BB">
        <w:rPr>
          <w:rFonts w:ascii="Times New Roman" w:hAnsi="Times New Roman" w:cs="Times New Roman"/>
          <w:sz w:val="24"/>
          <w:szCs w:val="24"/>
        </w:rPr>
        <w:t xml:space="preserve">INDEC, (2012). </w:t>
      </w:r>
      <w:r w:rsidRPr="000D66BB">
        <w:rPr>
          <w:rFonts w:ascii="Times New Roman" w:hAnsi="Times New Roman" w:cs="Times New Roman"/>
          <w:i/>
          <w:sz w:val="24"/>
          <w:szCs w:val="24"/>
        </w:rPr>
        <w:t>Encuesta Nacional sobre Calidad de Vida de Adultos Mayores</w:t>
      </w:r>
      <w:r w:rsidRPr="000D66BB">
        <w:rPr>
          <w:rFonts w:ascii="Times New Roman" w:hAnsi="Times New Roman" w:cs="Times New Roman"/>
          <w:sz w:val="24"/>
          <w:szCs w:val="24"/>
        </w:rPr>
        <w:t xml:space="preserve">. (2012). </w:t>
      </w:r>
      <w:r w:rsidRPr="000D66BB">
        <w:rPr>
          <w:rFonts w:ascii="Times New Roman" w:hAnsi="Times New Roman" w:cs="Times New Roman"/>
          <w:i/>
          <w:sz w:val="24"/>
          <w:szCs w:val="24"/>
        </w:rPr>
        <w:t>Principales resultados</w:t>
      </w:r>
      <w:r w:rsidRPr="000D66BB">
        <w:rPr>
          <w:rFonts w:ascii="Times New Roman" w:hAnsi="Times New Roman" w:cs="Times New Roman"/>
          <w:sz w:val="24"/>
          <w:szCs w:val="24"/>
        </w:rPr>
        <w:t>. Serie Estudios N° 46.</w:t>
      </w:r>
    </w:p>
    <w:p w:rsidR="003A22BA" w:rsidRPr="000D66BB" w:rsidRDefault="003A22BA" w:rsidP="000D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5E7" w:rsidRPr="000D66BB" w:rsidRDefault="000725E7" w:rsidP="000D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BB">
        <w:rPr>
          <w:rFonts w:ascii="Times New Roman" w:hAnsi="Times New Roman" w:cs="Times New Roman"/>
          <w:sz w:val="24"/>
          <w:szCs w:val="24"/>
        </w:rPr>
        <w:t xml:space="preserve">INSTITUTO PATRIA. (2017): </w:t>
      </w:r>
      <w:r w:rsidRPr="000D66BB">
        <w:rPr>
          <w:rFonts w:ascii="Times New Roman" w:hAnsi="Times New Roman" w:cs="Times New Roman"/>
          <w:i/>
          <w:sz w:val="24"/>
          <w:szCs w:val="24"/>
        </w:rPr>
        <w:t>Informe sobre las Personas Mayores en Argentina.</w:t>
      </w:r>
      <w:r w:rsidRPr="000D66BB">
        <w:rPr>
          <w:rFonts w:ascii="Times New Roman" w:hAnsi="Times New Roman" w:cs="Times New Roman"/>
          <w:sz w:val="24"/>
          <w:szCs w:val="24"/>
        </w:rPr>
        <w:t xml:space="preserve"> Recuperado de </w:t>
      </w:r>
      <w:hyperlink r:id="rId11" w:history="1">
        <w:r w:rsidRPr="000D66BB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http://www.institutopatria.com.ar/ptr/informe-sobre-las-personas-mayores-en-argentina-2017/</w:t>
        </w:r>
      </w:hyperlink>
      <w:r w:rsidRPr="000D66BB">
        <w:rPr>
          <w:rFonts w:ascii="Times New Roman" w:hAnsi="Times New Roman" w:cs="Times New Roman"/>
          <w:sz w:val="24"/>
          <w:szCs w:val="24"/>
        </w:rPr>
        <w:t>. Fecha de consulta: 1-10- 2017.</w:t>
      </w:r>
    </w:p>
    <w:p w:rsidR="000725E7" w:rsidRPr="000D66BB" w:rsidRDefault="000725E7" w:rsidP="000D6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25E7" w:rsidRPr="000D66BB" w:rsidRDefault="000725E7" w:rsidP="000D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BB">
        <w:rPr>
          <w:rFonts w:ascii="Times New Roman" w:hAnsi="Times New Roman" w:cs="Times New Roman"/>
          <w:sz w:val="24"/>
          <w:szCs w:val="24"/>
        </w:rPr>
        <w:t xml:space="preserve">MANES, R; CARBALLO, B; CEJAS, R; MACHADO, E; PRINS, S; SAVINO, D. WOOD, S. (2016) “Vejeces desiguales. Un análisis desde el enfoque de derechos de las personas mayores”. </w:t>
      </w:r>
      <w:r w:rsidRPr="000D66BB">
        <w:rPr>
          <w:rFonts w:ascii="Times New Roman" w:hAnsi="Times New Roman" w:cs="Times New Roman"/>
          <w:i/>
          <w:sz w:val="24"/>
          <w:szCs w:val="24"/>
        </w:rPr>
        <w:t>Revista Margen de Trabajo Social y Ciencias Sociales</w:t>
      </w:r>
      <w:r w:rsidRPr="000D66BB">
        <w:rPr>
          <w:rFonts w:ascii="Times New Roman" w:hAnsi="Times New Roman" w:cs="Times New Roman"/>
          <w:sz w:val="24"/>
          <w:szCs w:val="24"/>
        </w:rPr>
        <w:t xml:space="preserve"> Nº de ISSN 0327-7585. </w:t>
      </w:r>
    </w:p>
    <w:p w:rsidR="000725E7" w:rsidRPr="000D66BB" w:rsidRDefault="000725E7" w:rsidP="000D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BB">
        <w:rPr>
          <w:rFonts w:ascii="Times New Roman" w:hAnsi="Times New Roman" w:cs="Times New Roman"/>
          <w:sz w:val="24"/>
          <w:szCs w:val="24"/>
        </w:rPr>
        <w:t xml:space="preserve">Disponible en: http://www.margen.org/suscri/margen83/manes83.pdf </w:t>
      </w:r>
    </w:p>
    <w:p w:rsidR="000725E7" w:rsidRPr="000D66BB" w:rsidRDefault="000725E7" w:rsidP="000D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25E7" w:rsidRPr="000D66BB" w:rsidRDefault="000725E7" w:rsidP="000D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BB">
        <w:rPr>
          <w:rFonts w:ascii="Times New Roman" w:hAnsi="Times New Roman" w:cs="Times New Roman"/>
          <w:bCs/>
          <w:sz w:val="24"/>
          <w:szCs w:val="24"/>
        </w:rPr>
        <w:t xml:space="preserve">MITJANS, Elena y LESCANO, Sergio (2015): </w:t>
      </w:r>
      <w:r w:rsidRPr="000D66BB">
        <w:rPr>
          <w:rFonts w:ascii="Times New Roman" w:hAnsi="Times New Roman" w:cs="Times New Roman"/>
          <w:i/>
          <w:iCs/>
          <w:sz w:val="24"/>
          <w:szCs w:val="24"/>
        </w:rPr>
        <w:t>Sistema Previsional Argentino. Mitos y Verdades</w:t>
      </w:r>
      <w:r w:rsidRPr="000D66BB">
        <w:rPr>
          <w:rFonts w:ascii="Times New Roman" w:hAnsi="Times New Roman" w:cs="Times New Roman"/>
          <w:sz w:val="24"/>
          <w:szCs w:val="24"/>
        </w:rPr>
        <w:t>. Ciccus, Buenos Aires.</w:t>
      </w:r>
    </w:p>
    <w:p w:rsidR="000725E7" w:rsidRPr="000D66BB" w:rsidRDefault="000725E7" w:rsidP="000D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725E7" w:rsidRPr="000D66BB" w:rsidRDefault="000725E7" w:rsidP="000D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6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OEA (2015). </w:t>
      </w:r>
      <w:r w:rsidRPr="000D66B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Convención Interamericana sobre la Protección de los Derechos Humanos de las Personas Mayores</w:t>
      </w:r>
      <w:r w:rsidRPr="000D66BB">
        <w:rPr>
          <w:rFonts w:ascii="Times New Roman" w:hAnsi="Times New Roman" w:cs="Times New Roman"/>
          <w:color w:val="000000"/>
          <w:sz w:val="24"/>
          <w:szCs w:val="24"/>
        </w:rPr>
        <w:t>. Cuadragésimo quinto período ordinario de sesiones. ser. p 15 al 16 de junio de2015 ag/doc.5493/15, D.C. 10 junio 2015. Washington.</w:t>
      </w:r>
    </w:p>
    <w:p w:rsidR="000725E7" w:rsidRPr="000D66BB" w:rsidRDefault="000725E7" w:rsidP="000D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25E7" w:rsidRPr="000D66BB" w:rsidRDefault="000725E7" w:rsidP="000D66BB">
      <w:pPr>
        <w:pStyle w:val="Default"/>
        <w:rPr>
          <w:rFonts w:ascii="Times New Roman" w:hAnsi="Times New Roman" w:cs="Times New Roman"/>
          <w:color w:val="auto"/>
        </w:rPr>
      </w:pPr>
      <w:r w:rsidRPr="000D66BB">
        <w:rPr>
          <w:rFonts w:ascii="Times New Roman" w:hAnsi="Times New Roman" w:cs="Times New Roman"/>
          <w:color w:val="auto"/>
        </w:rPr>
        <w:lastRenderedPageBreak/>
        <w:t xml:space="preserve">PAOLA, J; DANEL, P. (2007). </w:t>
      </w:r>
      <w:r w:rsidRPr="000D66BB">
        <w:rPr>
          <w:rFonts w:ascii="Times New Roman" w:hAnsi="Times New Roman" w:cs="Times New Roman"/>
          <w:i/>
          <w:iCs/>
          <w:color w:val="auto"/>
        </w:rPr>
        <w:t xml:space="preserve">Modelos comunitarios e institucionales de gestión gerontológica. </w:t>
      </w:r>
      <w:r w:rsidRPr="000D66BB">
        <w:rPr>
          <w:rFonts w:ascii="Times New Roman" w:hAnsi="Times New Roman" w:cs="Times New Roman"/>
          <w:color w:val="auto"/>
        </w:rPr>
        <w:t xml:space="preserve">Mar del Plata, UNMDP/Ministerio de Desarrollo Social. 149 p. [ISBN: 978-987-544-230-6] </w:t>
      </w:r>
    </w:p>
    <w:p w:rsidR="000725E7" w:rsidRPr="000D66BB" w:rsidRDefault="000725E7" w:rsidP="000D6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25E7" w:rsidRPr="000D66BB" w:rsidRDefault="000725E7" w:rsidP="000D6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66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PAOLA, J; TORDÓ, M. y DANEL, P. </w:t>
      </w:r>
      <w:r w:rsidRPr="000D6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(Comp.)</w:t>
      </w:r>
      <w:r w:rsidRPr="000D66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(2015). </w:t>
      </w:r>
      <w:r w:rsidRPr="000D66B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Más mayores, más derechos. </w:t>
      </w:r>
      <w:r w:rsidRPr="000D66B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Diálogos interdisciplinarios sobre vejez.</w:t>
      </w:r>
      <w:r w:rsidRPr="000D66BB">
        <w:rPr>
          <w:rFonts w:ascii="Times New Roman" w:hAnsi="Times New Roman" w:cs="Times New Roman"/>
          <w:sz w:val="24"/>
          <w:szCs w:val="24"/>
        </w:rPr>
        <w:t xml:space="preserve"> </w:t>
      </w:r>
      <w:r w:rsidRPr="000D6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Ed. Universidad Nacional de La Plata (Edulp). 47 N.º 380 / La Plata B1900AJP / Buenos Aires, Argentina.</w:t>
      </w:r>
    </w:p>
    <w:p w:rsidR="000725E7" w:rsidRPr="000D66BB" w:rsidRDefault="000725E7" w:rsidP="000D6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25E7" w:rsidRPr="000D66BB" w:rsidRDefault="000725E7" w:rsidP="000D6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6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ORLANDO. Ezequiel. (2018):</w:t>
      </w:r>
      <w:r w:rsidRPr="000D66BB">
        <w:rPr>
          <w:rFonts w:ascii="Times New Roman" w:hAnsi="Times New Roman" w:cs="Times New Roman"/>
          <w:b/>
          <w:sz w:val="24"/>
          <w:szCs w:val="24"/>
        </w:rPr>
        <w:t>“</w:t>
      </w:r>
      <w:r w:rsidRPr="000D66BB">
        <w:rPr>
          <w:rFonts w:ascii="Times New Roman" w:hAnsi="Times New Roman" w:cs="Times New Roman"/>
          <w:sz w:val="24"/>
          <w:szCs w:val="24"/>
        </w:rPr>
        <w:t>El FMI apoyó el desguace del fondo de los jubilados”.14 de junio 2018</w:t>
      </w:r>
      <w:r w:rsidRPr="000D6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Recuperado de https://www.eldestapeweb.com/el-fmi-apoyo-el-desguace-del-fondo-los-jubilados-n45077</w:t>
      </w:r>
    </w:p>
    <w:p w:rsidR="000725E7" w:rsidRPr="000D66BB" w:rsidRDefault="000725E7" w:rsidP="000D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5E7" w:rsidRPr="000D66BB" w:rsidRDefault="000725E7" w:rsidP="000D66BB">
      <w:pPr>
        <w:pStyle w:val="Default"/>
        <w:rPr>
          <w:rFonts w:ascii="Times New Roman" w:hAnsi="Times New Roman" w:cs="Times New Roman"/>
          <w:color w:val="auto"/>
        </w:rPr>
      </w:pPr>
      <w:r w:rsidRPr="000D66BB">
        <w:rPr>
          <w:rFonts w:ascii="Times New Roman" w:hAnsi="Times New Roman" w:cs="Times New Roman"/>
          <w:color w:val="auto"/>
        </w:rPr>
        <w:t>PAOLA, J; MANES, R. y SAMTER, N.(2011)“Hacia la formulación de una intervención profesional fundada”. En:</w:t>
      </w:r>
      <w:r w:rsidR="00CC79CB" w:rsidRPr="000D66BB">
        <w:rPr>
          <w:rFonts w:ascii="Times New Roman" w:hAnsi="Times New Roman" w:cs="Times New Roman"/>
          <w:color w:val="auto"/>
        </w:rPr>
        <w:t xml:space="preserve"> </w:t>
      </w:r>
      <w:r w:rsidRPr="000D66BB">
        <w:rPr>
          <w:rFonts w:ascii="Times New Roman" w:hAnsi="Times New Roman" w:cs="Times New Roman"/>
          <w:i/>
          <w:color w:val="auto"/>
        </w:rPr>
        <w:t>Trabajo Social en el campo gerontológico</w:t>
      </w:r>
      <w:r w:rsidRPr="000D66BB">
        <w:rPr>
          <w:rFonts w:ascii="Times New Roman" w:hAnsi="Times New Roman" w:cs="Times New Roman"/>
          <w:color w:val="auto"/>
        </w:rPr>
        <w:t>. Espacio editorial.</w:t>
      </w:r>
      <w:r w:rsidR="00FB50F3" w:rsidRPr="000D66BB">
        <w:rPr>
          <w:rFonts w:ascii="Times New Roman" w:hAnsi="Times New Roman" w:cs="Times New Roman"/>
          <w:color w:val="auto"/>
        </w:rPr>
        <w:t xml:space="preserve"> </w:t>
      </w:r>
      <w:r w:rsidRPr="000D66BB">
        <w:rPr>
          <w:rFonts w:ascii="Times New Roman" w:hAnsi="Times New Roman" w:cs="Times New Roman"/>
          <w:color w:val="auto"/>
        </w:rPr>
        <w:t xml:space="preserve">Bs As. </w:t>
      </w:r>
    </w:p>
    <w:p w:rsidR="000725E7" w:rsidRPr="000D66BB" w:rsidRDefault="000725E7" w:rsidP="000D66BB">
      <w:pPr>
        <w:pStyle w:val="Default"/>
        <w:rPr>
          <w:rFonts w:ascii="Times New Roman" w:hAnsi="Times New Roman" w:cs="Times New Roman"/>
          <w:color w:val="auto"/>
        </w:rPr>
      </w:pPr>
    </w:p>
    <w:p w:rsidR="000725E7" w:rsidRPr="000D66BB" w:rsidRDefault="000725E7" w:rsidP="000D66BB">
      <w:pPr>
        <w:pStyle w:val="Default"/>
        <w:rPr>
          <w:rFonts w:ascii="Times New Roman" w:hAnsi="Times New Roman" w:cs="Times New Roman"/>
          <w:color w:val="auto"/>
        </w:rPr>
      </w:pPr>
      <w:r w:rsidRPr="000D66BB">
        <w:rPr>
          <w:rFonts w:ascii="Times New Roman" w:hAnsi="Times New Roman" w:cs="Times New Roman"/>
          <w:color w:val="auto"/>
        </w:rPr>
        <w:t xml:space="preserve">PIÑA MORÁN, M. (2004). </w:t>
      </w:r>
      <w:r w:rsidRPr="000D66BB">
        <w:rPr>
          <w:rFonts w:ascii="Times New Roman" w:hAnsi="Times New Roman" w:cs="Times New Roman"/>
          <w:i/>
          <w:color w:val="auto"/>
        </w:rPr>
        <w:t>Gerontología Social Aplicada: visiones estratégicas para el Trabajo Social</w:t>
      </w:r>
      <w:r w:rsidRPr="000D66BB">
        <w:rPr>
          <w:rFonts w:ascii="Times New Roman" w:hAnsi="Times New Roman" w:cs="Times New Roman"/>
          <w:color w:val="auto"/>
        </w:rPr>
        <w:t xml:space="preserve">. Espacio Editorial. Bs. As. </w:t>
      </w:r>
    </w:p>
    <w:p w:rsidR="000725E7" w:rsidRPr="000D66BB" w:rsidRDefault="000725E7" w:rsidP="000D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B1C" w:rsidRPr="000D66BB" w:rsidRDefault="00995B1C" w:rsidP="000D66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66BB">
        <w:rPr>
          <w:rFonts w:ascii="Times New Roman" w:hAnsi="Times New Roman" w:cs="Times New Roman"/>
          <w:sz w:val="24"/>
          <w:szCs w:val="24"/>
        </w:rPr>
        <w:t xml:space="preserve">PIÑA MORAN, M. Y GOMEZ URRUTIA, V. (2019). “Envejecimiento y Género: Reconstruyendo roles sociales de las personas mayores en los cuidados”, en </w:t>
      </w:r>
      <w:r w:rsidRPr="000D66BB">
        <w:rPr>
          <w:rFonts w:ascii="Times New Roman" w:hAnsi="Times New Roman" w:cs="Times New Roman"/>
          <w:i/>
          <w:sz w:val="24"/>
          <w:szCs w:val="24"/>
        </w:rPr>
        <w:t xml:space="preserve">Revista Rupturas </w:t>
      </w:r>
    </w:p>
    <w:p w:rsidR="00995B1C" w:rsidRDefault="00995B1C" w:rsidP="000D6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BB">
        <w:rPr>
          <w:rFonts w:ascii="Times New Roman" w:hAnsi="Times New Roman" w:cs="Times New Roman"/>
          <w:i/>
          <w:sz w:val="24"/>
          <w:szCs w:val="24"/>
        </w:rPr>
        <w:t>9 (2)</w:t>
      </w:r>
      <w:r w:rsidRPr="000D66BB">
        <w:rPr>
          <w:rFonts w:ascii="Times New Roman" w:hAnsi="Times New Roman" w:cs="Times New Roman"/>
          <w:sz w:val="24"/>
          <w:szCs w:val="24"/>
        </w:rPr>
        <w:t xml:space="preserve">. ISSN 2215-2466, PP.23-38. Julio- diciembre de 2019. </w:t>
      </w:r>
      <w:hyperlink r:id="rId12" w:history="1">
        <w:r w:rsidR="00E74CA9" w:rsidRPr="00285E3E">
          <w:rPr>
            <w:rStyle w:val="Hipervnculo"/>
            <w:rFonts w:ascii="Times New Roman" w:hAnsi="Times New Roman" w:cs="Times New Roman"/>
            <w:sz w:val="24"/>
            <w:szCs w:val="24"/>
          </w:rPr>
          <w:t>https://revistas.uned.ac.cr/index.php/rupturas</w:t>
        </w:r>
      </w:hyperlink>
    </w:p>
    <w:p w:rsidR="00E74CA9" w:rsidRPr="000D66BB" w:rsidRDefault="00E74CA9" w:rsidP="000D6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5E7" w:rsidRPr="000D66BB" w:rsidRDefault="000725E7" w:rsidP="000D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BB">
        <w:rPr>
          <w:rFonts w:ascii="Times New Roman" w:hAnsi="Times New Roman" w:cs="Times New Roman"/>
          <w:bCs/>
          <w:sz w:val="24"/>
          <w:szCs w:val="24"/>
        </w:rPr>
        <w:t>ROQUÉ, M</w:t>
      </w:r>
      <w:r w:rsidR="00E74CA9">
        <w:rPr>
          <w:rFonts w:ascii="Times New Roman" w:hAnsi="Times New Roman" w:cs="Times New Roman"/>
          <w:bCs/>
          <w:sz w:val="24"/>
          <w:szCs w:val="24"/>
        </w:rPr>
        <w:t>ónica y FASSIO, Adriana. (2012).</w:t>
      </w:r>
      <w:r w:rsidRPr="000D66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66BB">
        <w:rPr>
          <w:rFonts w:ascii="Times New Roman" w:hAnsi="Times New Roman" w:cs="Times New Roman"/>
          <w:i/>
          <w:iCs/>
          <w:sz w:val="24"/>
          <w:szCs w:val="24"/>
        </w:rPr>
        <w:t xml:space="preserve">Gerontología comunitaria e institucional. </w:t>
      </w:r>
      <w:r w:rsidRPr="000D66BB">
        <w:rPr>
          <w:rFonts w:ascii="Times New Roman" w:hAnsi="Times New Roman" w:cs="Times New Roman"/>
          <w:sz w:val="24"/>
          <w:szCs w:val="24"/>
        </w:rPr>
        <w:t>(3° ed.).Universidad Nacional de Mar del Plata/Ministerio de Desarrollo Social. 145 p. [ISBN: 978-987-544-224-5]. Mar del Plata.</w:t>
      </w:r>
    </w:p>
    <w:p w:rsidR="000725E7" w:rsidRPr="000D66BB" w:rsidRDefault="000725E7" w:rsidP="000D66BB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0725E7" w:rsidRPr="000D66BB" w:rsidRDefault="000725E7" w:rsidP="000D66BB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0D66BB">
        <w:rPr>
          <w:rStyle w:val="A3"/>
          <w:rFonts w:ascii="Times New Roman" w:hAnsi="Times New Roman" w:cs="Times New Roman"/>
          <w:sz w:val="24"/>
          <w:szCs w:val="24"/>
        </w:rPr>
        <w:t xml:space="preserve">ROQUÉ, M. (2011). </w:t>
      </w:r>
      <w:r w:rsidRPr="000D66BB">
        <w:rPr>
          <w:rStyle w:val="A3"/>
          <w:rFonts w:ascii="Times New Roman" w:hAnsi="Times New Roman" w:cs="Times New Roman"/>
          <w:i/>
          <w:sz w:val="24"/>
          <w:szCs w:val="24"/>
        </w:rPr>
        <w:t>Carta de derechos de las personas mayores</w:t>
      </w:r>
      <w:r w:rsidRPr="000D66BB">
        <w:rPr>
          <w:rStyle w:val="A3"/>
          <w:rFonts w:ascii="Times New Roman" w:hAnsi="Times New Roman" w:cs="Times New Roman"/>
          <w:sz w:val="24"/>
          <w:szCs w:val="24"/>
        </w:rPr>
        <w:t>. - 1a ed. - Buenos Aires : Secretaría Nacional de Niñez, Adolescencia y Familia, 27 p. : il. ; 21x17 cm. ISBN 978-987-25954-7-0, p.19-20</w:t>
      </w:r>
    </w:p>
    <w:p w:rsidR="000725E7" w:rsidRPr="000D66BB" w:rsidRDefault="000725E7" w:rsidP="000D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B08" w:rsidRPr="000D66BB" w:rsidRDefault="00304B08" w:rsidP="000D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  <w:r w:rsidRPr="000D66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>Cupo mínimo y máximo de asistentes</w:t>
      </w:r>
      <w:r w:rsidR="006175DA" w:rsidRPr="000D66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 xml:space="preserve">: </w:t>
      </w:r>
      <w:r w:rsidR="008F0E0E" w:rsidRPr="000D66B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Mínimo 10 y máximo 30.</w:t>
      </w:r>
    </w:p>
    <w:p w:rsidR="008F0E0E" w:rsidRPr="000D66BB" w:rsidRDefault="008F0E0E" w:rsidP="000D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</w:p>
    <w:p w:rsidR="006175DA" w:rsidRDefault="00304B08" w:rsidP="000D6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  <w:r w:rsidRPr="000D66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>Cronograma (duración y frecuencia)</w:t>
      </w:r>
    </w:p>
    <w:p w:rsidR="007E22B9" w:rsidRPr="000D66BB" w:rsidRDefault="007E22B9" w:rsidP="000D6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</w:p>
    <w:p w:rsidR="006175DA" w:rsidRPr="000D66BB" w:rsidRDefault="008F0E0E" w:rsidP="000D66B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BB">
        <w:rPr>
          <w:rFonts w:ascii="Times New Roman" w:hAnsi="Times New Roman" w:cs="Times New Roman"/>
          <w:sz w:val="24"/>
          <w:szCs w:val="24"/>
        </w:rPr>
        <w:t xml:space="preserve">Duración </w:t>
      </w:r>
      <w:r w:rsidR="007A6CBC">
        <w:rPr>
          <w:rFonts w:ascii="Times New Roman" w:hAnsi="Times New Roman" w:cs="Times New Roman"/>
          <w:sz w:val="24"/>
          <w:szCs w:val="24"/>
        </w:rPr>
        <w:t>2</w:t>
      </w:r>
      <w:r w:rsidRPr="000D66BB">
        <w:rPr>
          <w:rFonts w:ascii="Times New Roman" w:hAnsi="Times New Roman" w:cs="Times New Roman"/>
          <w:sz w:val="24"/>
          <w:szCs w:val="24"/>
        </w:rPr>
        <w:t xml:space="preserve"> meses</w:t>
      </w:r>
      <w:r w:rsidR="006175DA" w:rsidRPr="000D66BB">
        <w:rPr>
          <w:rFonts w:ascii="Times New Roman" w:hAnsi="Times New Roman" w:cs="Times New Roman"/>
          <w:sz w:val="24"/>
          <w:szCs w:val="24"/>
        </w:rPr>
        <w:t>.</w:t>
      </w:r>
    </w:p>
    <w:p w:rsidR="008F0E0E" w:rsidRPr="000D66BB" w:rsidRDefault="008F0E0E" w:rsidP="000D66B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BB">
        <w:rPr>
          <w:rFonts w:ascii="Times New Roman" w:hAnsi="Times New Roman" w:cs="Times New Roman"/>
          <w:sz w:val="24"/>
          <w:szCs w:val="24"/>
        </w:rPr>
        <w:t xml:space="preserve">Frecuencia </w:t>
      </w:r>
      <w:r w:rsidR="007A6CBC">
        <w:rPr>
          <w:rFonts w:ascii="Times New Roman" w:hAnsi="Times New Roman" w:cs="Times New Roman"/>
          <w:sz w:val="24"/>
          <w:szCs w:val="24"/>
        </w:rPr>
        <w:t>sema</w:t>
      </w:r>
      <w:r w:rsidRPr="000D66BB">
        <w:rPr>
          <w:rFonts w:ascii="Times New Roman" w:hAnsi="Times New Roman" w:cs="Times New Roman"/>
          <w:sz w:val="24"/>
          <w:szCs w:val="24"/>
        </w:rPr>
        <w:t>nal.</w:t>
      </w:r>
    </w:p>
    <w:p w:rsidR="005421F7" w:rsidRPr="000D66BB" w:rsidRDefault="005421F7" w:rsidP="000D66BB">
      <w:pPr>
        <w:pStyle w:val="Prrafodelista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304B08" w:rsidRDefault="00304B08" w:rsidP="000D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  <w:r w:rsidRPr="000D66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>Días y horario posibles de dictado (al menos dos opciones)</w:t>
      </w:r>
    </w:p>
    <w:p w:rsidR="007E22B9" w:rsidRPr="000D66BB" w:rsidRDefault="007E22B9" w:rsidP="000D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</w:p>
    <w:p w:rsidR="008F0E0E" w:rsidRPr="000D66BB" w:rsidRDefault="008F0E0E" w:rsidP="000D6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BB">
        <w:rPr>
          <w:rFonts w:ascii="Times New Roman" w:hAnsi="Times New Roman" w:cs="Times New Roman"/>
          <w:i/>
          <w:sz w:val="24"/>
          <w:szCs w:val="24"/>
        </w:rPr>
        <w:t>Posibilidad horaria:</w:t>
      </w:r>
      <w:r w:rsidRPr="000D66BB">
        <w:rPr>
          <w:rFonts w:ascii="Times New Roman" w:hAnsi="Times New Roman" w:cs="Times New Roman"/>
          <w:sz w:val="24"/>
          <w:szCs w:val="24"/>
        </w:rPr>
        <w:t xml:space="preserve"> jueves 17 a 20</w:t>
      </w:r>
      <w:r w:rsidR="005421F7" w:rsidRPr="000D66BB">
        <w:rPr>
          <w:rFonts w:ascii="Times New Roman" w:hAnsi="Times New Roman" w:cs="Times New Roman"/>
          <w:sz w:val="24"/>
          <w:szCs w:val="24"/>
        </w:rPr>
        <w:t xml:space="preserve"> hs.</w:t>
      </w:r>
      <w:r w:rsidRPr="000D66BB">
        <w:rPr>
          <w:rFonts w:ascii="Times New Roman" w:hAnsi="Times New Roman" w:cs="Times New Roman"/>
          <w:sz w:val="24"/>
          <w:szCs w:val="24"/>
        </w:rPr>
        <w:t xml:space="preserve"> / miércoles de 18 a 21</w:t>
      </w:r>
      <w:r w:rsidR="005421F7" w:rsidRPr="000D66BB">
        <w:rPr>
          <w:rFonts w:ascii="Times New Roman" w:hAnsi="Times New Roman" w:cs="Times New Roman"/>
          <w:sz w:val="24"/>
          <w:szCs w:val="24"/>
        </w:rPr>
        <w:t xml:space="preserve"> hs.</w:t>
      </w:r>
    </w:p>
    <w:p w:rsidR="009E1A5A" w:rsidRPr="000D66BB" w:rsidRDefault="009E1A5A" w:rsidP="000D6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2BA" w:rsidRPr="000D66BB" w:rsidRDefault="003A22BA" w:rsidP="000D6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BB">
        <w:rPr>
          <w:rFonts w:ascii="Times New Roman" w:hAnsi="Times New Roman" w:cs="Times New Roman"/>
          <w:b/>
          <w:sz w:val="24"/>
          <w:szCs w:val="24"/>
        </w:rPr>
        <w:t xml:space="preserve">Equipo docente: </w:t>
      </w:r>
      <w:r w:rsidRPr="000D66BB">
        <w:rPr>
          <w:rFonts w:ascii="Times New Roman" w:hAnsi="Times New Roman" w:cs="Times New Roman"/>
          <w:b/>
          <w:sz w:val="24"/>
          <w:szCs w:val="24"/>
        </w:rPr>
        <w:tab/>
      </w:r>
      <w:r w:rsidRPr="000D66BB">
        <w:rPr>
          <w:rFonts w:ascii="Times New Roman" w:hAnsi="Times New Roman" w:cs="Times New Roman"/>
          <w:sz w:val="24"/>
          <w:szCs w:val="24"/>
        </w:rPr>
        <w:t>Mgtr. Carmen González</w:t>
      </w:r>
    </w:p>
    <w:p w:rsidR="003A22BA" w:rsidRPr="000D66BB" w:rsidRDefault="003A22BA" w:rsidP="000D6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BB">
        <w:rPr>
          <w:rFonts w:ascii="Times New Roman" w:hAnsi="Times New Roman" w:cs="Times New Roman"/>
          <w:sz w:val="24"/>
          <w:szCs w:val="24"/>
        </w:rPr>
        <w:tab/>
      </w:r>
      <w:r w:rsidRPr="000D66BB">
        <w:rPr>
          <w:rFonts w:ascii="Times New Roman" w:hAnsi="Times New Roman" w:cs="Times New Roman"/>
          <w:sz w:val="24"/>
          <w:szCs w:val="24"/>
        </w:rPr>
        <w:tab/>
      </w:r>
      <w:r w:rsidRPr="000D66BB">
        <w:rPr>
          <w:rFonts w:ascii="Times New Roman" w:hAnsi="Times New Roman" w:cs="Times New Roman"/>
          <w:sz w:val="24"/>
          <w:szCs w:val="24"/>
        </w:rPr>
        <w:tab/>
        <w:t>Lic. Paula Badra</w:t>
      </w:r>
    </w:p>
    <w:sectPr w:rsidR="003A22BA" w:rsidRPr="000D66BB" w:rsidSect="00FB50F3">
      <w:headerReference w:type="default" r:id="rId13"/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536" w:rsidRDefault="00D11536" w:rsidP="00625095">
      <w:pPr>
        <w:spacing w:after="0" w:line="240" w:lineRule="auto"/>
      </w:pPr>
      <w:r>
        <w:separator/>
      </w:r>
    </w:p>
  </w:endnote>
  <w:endnote w:type="continuationSeparator" w:id="0">
    <w:p w:rsidR="00D11536" w:rsidRDefault="00D11536" w:rsidP="0062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altName w:val="Humanis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536" w:rsidRDefault="00D11536" w:rsidP="00625095">
      <w:pPr>
        <w:spacing w:after="0" w:line="240" w:lineRule="auto"/>
      </w:pPr>
      <w:r>
        <w:separator/>
      </w:r>
    </w:p>
  </w:footnote>
  <w:footnote w:type="continuationSeparator" w:id="0">
    <w:p w:rsidR="00D11536" w:rsidRDefault="00D11536" w:rsidP="00625095">
      <w:pPr>
        <w:spacing w:after="0" w:line="240" w:lineRule="auto"/>
      </w:pPr>
      <w:r>
        <w:continuationSeparator/>
      </w:r>
    </w:p>
  </w:footnote>
  <w:footnote w:id="1">
    <w:p w:rsidR="00625095" w:rsidRDefault="00625095" w:rsidP="00625095">
      <w:pPr>
        <w:pStyle w:val="Normal1"/>
        <w:spacing w:line="360" w:lineRule="auto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b/>
        </w:rPr>
        <w:t>Encuesta Nacional sobre Calidad de Vida de Adultos Mayores</w:t>
      </w:r>
      <w:r>
        <w:t xml:space="preserve">. </w:t>
      </w:r>
      <w:r>
        <w:rPr>
          <w:i/>
        </w:rPr>
        <w:t>Principales resultados</w:t>
      </w:r>
      <w:r>
        <w:t>. Serie Estudios INDEC N° 46: p.11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5682"/>
      <w:docPartObj>
        <w:docPartGallery w:val="Page Numbers (Top of Page)"/>
        <w:docPartUnique/>
      </w:docPartObj>
    </w:sdtPr>
    <w:sdtEndPr/>
    <w:sdtContent>
      <w:p w:rsidR="00D5130B" w:rsidRDefault="00D11536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4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130B" w:rsidRDefault="00D513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308C"/>
    <w:multiLevelType w:val="hybridMultilevel"/>
    <w:tmpl w:val="64D846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1925"/>
    <w:multiLevelType w:val="hybridMultilevel"/>
    <w:tmpl w:val="B0B6D5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F51F3"/>
    <w:multiLevelType w:val="hybridMultilevel"/>
    <w:tmpl w:val="55ECCBF4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E5795D"/>
    <w:multiLevelType w:val="hybridMultilevel"/>
    <w:tmpl w:val="054A65F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E7338"/>
    <w:multiLevelType w:val="hybridMultilevel"/>
    <w:tmpl w:val="F6941A4A"/>
    <w:lvl w:ilvl="0" w:tplc="FC029C3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2222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F25F6F"/>
    <w:multiLevelType w:val="hybridMultilevel"/>
    <w:tmpl w:val="D9BA6A4C"/>
    <w:lvl w:ilvl="0" w:tplc="FC029C3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2222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2529E"/>
    <w:multiLevelType w:val="hybridMultilevel"/>
    <w:tmpl w:val="61C8C328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08"/>
    <w:rsid w:val="00017815"/>
    <w:rsid w:val="000725E7"/>
    <w:rsid w:val="000D66BB"/>
    <w:rsid w:val="000E0EE8"/>
    <w:rsid w:val="00107B35"/>
    <w:rsid w:val="0011576E"/>
    <w:rsid w:val="0017052F"/>
    <w:rsid w:val="00190EE8"/>
    <w:rsid w:val="001B5347"/>
    <w:rsid w:val="001C70E5"/>
    <w:rsid w:val="0021095D"/>
    <w:rsid w:val="002130FF"/>
    <w:rsid w:val="00234A28"/>
    <w:rsid w:val="00250B43"/>
    <w:rsid w:val="002771B4"/>
    <w:rsid w:val="00285317"/>
    <w:rsid w:val="002979F5"/>
    <w:rsid w:val="002B05FD"/>
    <w:rsid w:val="002F77F4"/>
    <w:rsid w:val="00304B08"/>
    <w:rsid w:val="00315371"/>
    <w:rsid w:val="003632F3"/>
    <w:rsid w:val="00380084"/>
    <w:rsid w:val="003A22BA"/>
    <w:rsid w:val="003B51FF"/>
    <w:rsid w:val="004032CB"/>
    <w:rsid w:val="00420E5A"/>
    <w:rsid w:val="00421EED"/>
    <w:rsid w:val="0044317E"/>
    <w:rsid w:val="00455468"/>
    <w:rsid w:val="004900BA"/>
    <w:rsid w:val="004A1CC5"/>
    <w:rsid w:val="004A4DCB"/>
    <w:rsid w:val="004C2588"/>
    <w:rsid w:val="00514B62"/>
    <w:rsid w:val="00517EB3"/>
    <w:rsid w:val="00541918"/>
    <w:rsid w:val="005421F7"/>
    <w:rsid w:val="00543054"/>
    <w:rsid w:val="00594C22"/>
    <w:rsid w:val="00597238"/>
    <w:rsid w:val="005D0C49"/>
    <w:rsid w:val="00612CB6"/>
    <w:rsid w:val="006168FD"/>
    <w:rsid w:val="006175DA"/>
    <w:rsid w:val="00625095"/>
    <w:rsid w:val="00647034"/>
    <w:rsid w:val="006541F9"/>
    <w:rsid w:val="00660A3F"/>
    <w:rsid w:val="00683000"/>
    <w:rsid w:val="006B52B6"/>
    <w:rsid w:val="006F0215"/>
    <w:rsid w:val="007259E6"/>
    <w:rsid w:val="00760926"/>
    <w:rsid w:val="00765C56"/>
    <w:rsid w:val="00771C89"/>
    <w:rsid w:val="00786495"/>
    <w:rsid w:val="00797544"/>
    <w:rsid w:val="007A14C6"/>
    <w:rsid w:val="007A6CBC"/>
    <w:rsid w:val="007D126C"/>
    <w:rsid w:val="007D580E"/>
    <w:rsid w:val="007E22B9"/>
    <w:rsid w:val="007F7912"/>
    <w:rsid w:val="00842E35"/>
    <w:rsid w:val="00861341"/>
    <w:rsid w:val="00876675"/>
    <w:rsid w:val="008A0300"/>
    <w:rsid w:val="008D7B5D"/>
    <w:rsid w:val="008F0E0E"/>
    <w:rsid w:val="00911CA1"/>
    <w:rsid w:val="009229B8"/>
    <w:rsid w:val="00941901"/>
    <w:rsid w:val="00995B1C"/>
    <w:rsid w:val="009E1A5A"/>
    <w:rsid w:val="009E6918"/>
    <w:rsid w:val="00A43E2B"/>
    <w:rsid w:val="00A479F6"/>
    <w:rsid w:val="00A47AE9"/>
    <w:rsid w:val="00A57529"/>
    <w:rsid w:val="00A60841"/>
    <w:rsid w:val="00A6189F"/>
    <w:rsid w:val="00AC5DA4"/>
    <w:rsid w:val="00AD044F"/>
    <w:rsid w:val="00AD17E3"/>
    <w:rsid w:val="00B4008A"/>
    <w:rsid w:val="00B75070"/>
    <w:rsid w:val="00BC1EAE"/>
    <w:rsid w:val="00BC2E35"/>
    <w:rsid w:val="00BC332D"/>
    <w:rsid w:val="00BD6EED"/>
    <w:rsid w:val="00C00998"/>
    <w:rsid w:val="00CC3BBC"/>
    <w:rsid w:val="00CC79CB"/>
    <w:rsid w:val="00CD4969"/>
    <w:rsid w:val="00CE395B"/>
    <w:rsid w:val="00D11536"/>
    <w:rsid w:val="00D5130B"/>
    <w:rsid w:val="00D64B46"/>
    <w:rsid w:val="00DE3DF2"/>
    <w:rsid w:val="00DF5289"/>
    <w:rsid w:val="00DF64C2"/>
    <w:rsid w:val="00E3471D"/>
    <w:rsid w:val="00E632F7"/>
    <w:rsid w:val="00E74CA9"/>
    <w:rsid w:val="00EA4EFE"/>
    <w:rsid w:val="00EB4DAD"/>
    <w:rsid w:val="00ED01C0"/>
    <w:rsid w:val="00F22A6E"/>
    <w:rsid w:val="00F5752D"/>
    <w:rsid w:val="00FB50F3"/>
    <w:rsid w:val="00FC45A4"/>
    <w:rsid w:val="00FD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1FBC3F-9691-45F0-A411-394420AD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B08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0E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65C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41918"/>
    <w:pPr>
      <w:ind w:left="720"/>
      <w:contextualSpacing/>
    </w:pPr>
  </w:style>
  <w:style w:type="paragraph" w:customStyle="1" w:styleId="Normal1">
    <w:name w:val="Normal1"/>
    <w:rsid w:val="006250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0E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0725E7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0725E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725E7"/>
    <w:rPr>
      <w:sz w:val="20"/>
      <w:szCs w:val="20"/>
    </w:rPr>
  </w:style>
  <w:style w:type="character" w:customStyle="1" w:styleId="A3">
    <w:name w:val="A3"/>
    <w:uiPriority w:val="99"/>
    <w:rsid w:val="000725E7"/>
    <w:rPr>
      <w:rFonts w:cs="Humanst521 BT"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5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130B"/>
  </w:style>
  <w:style w:type="paragraph" w:styleId="Piedepgina">
    <w:name w:val="footer"/>
    <w:basedOn w:val="Normal"/>
    <w:link w:val="PiedepginaCar"/>
    <w:uiPriority w:val="99"/>
    <w:semiHidden/>
    <w:unhideWhenUsed/>
    <w:rsid w:val="00D5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51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bajosocialsantafe.org/wp-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vistas.uned.ac.cr/index.php/ruptur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titutopatria.com.ar/ptr/informe-sobre-las-personas-mayores-en-argentina-201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nso2010.indec.gov.ar/archivos/censo2010_tomo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gen.org/suscri/margen82/carballeda8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00D0-2434-4813-AD7F-4A830739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Gonzalez</dc:creator>
  <cp:lastModifiedBy>Ro</cp:lastModifiedBy>
  <cp:revision>2</cp:revision>
  <dcterms:created xsi:type="dcterms:W3CDTF">2020-12-21T14:25:00Z</dcterms:created>
  <dcterms:modified xsi:type="dcterms:W3CDTF">2020-12-21T14:25:00Z</dcterms:modified>
</cp:coreProperties>
</file>