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1F" w:rsidRDefault="00C6601F" w:rsidP="00C6601F">
      <w:pPr>
        <w:rPr>
          <w:b/>
          <w:bCs/>
        </w:rPr>
      </w:pPr>
      <w:r>
        <w:rPr>
          <w:b/>
          <w:bCs/>
        </w:rPr>
        <w:t xml:space="preserve">Seminario :  </w:t>
      </w:r>
      <w:proofErr w:type="spellStart"/>
      <w:r>
        <w:rPr>
          <w:b/>
          <w:bCs/>
        </w:rPr>
        <w:t>Sociosemiótica</w:t>
      </w:r>
      <w:proofErr w:type="spellEnd"/>
    </w:p>
    <w:p w:rsidR="00C6601F" w:rsidRDefault="00C6601F" w:rsidP="00C6601F">
      <w:pPr>
        <w:rPr>
          <w:b/>
          <w:bCs/>
        </w:rPr>
      </w:pPr>
      <w:r>
        <w:rPr>
          <w:b/>
          <w:bCs/>
        </w:rPr>
        <w:t>Doctorado en Semiótica</w:t>
      </w:r>
    </w:p>
    <w:p w:rsidR="00C6601F" w:rsidRDefault="00C6601F" w:rsidP="00C6601F">
      <w:pPr>
        <w:rPr>
          <w:b/>
          <w:bCs/>
        </w:rPr>
      </w:pPr>
      <w:r>
        <w:rPr>
          <w:b/>
          <w:bCs/>
        </w:rPr>
        <w:t>Centro de Estudios Avanzados</w:t>
      </w:r>
    </w:p>
    <w:p w:rsidR="00C6601F" w:rsidRDefault="00C6601F" w:rsidP="00C6601F">
      <w:pPr>
        <w:rPr>
          <w:b/>
          <w:bCs/>
        </w:rPr>
      </w:pPr>
      <w:r>
        <w:rPr>
          <w:b/>
          <w:bCs/>
        </w:rPr>
        <w:t>Universidad Nacional de Córdoba</w:t>
      </w:r>
    </w:p>
    <w:p w:rsidR="00C6601F" w:rsidRDefault="005B053C" w:rsidP="00C6601F">
      <w:pPr>
        <w:rPr>
          <w:b/>
          <w:bCs/>
        </w:rPr>
      </w:pPr>
      <w:r>
        <w:rPr>
          <w:b/>
          <w:bCs/>
        </w:rPr>
        <w:t>Fecha: d</w:t>
      </w:r>
      <w:r w:rsidR="00C6601F">
        <w:rPr>
          <w:b/>
          <w:bCs/>
        </w:rPr>
        <w:t>el 9 al 13 de mayo de 2022</w:t>
      </w:r>
    </w:p>
    <w:p w:rsidR="00C6601F" w:rsidRDefault="00C6601F" w:rsidP="00C6601F">
      <w:pPr>
        <w:rPr>
          <w:b/>
          <w:bCs/>
        </w:rPr>
      </w:pPr>
      <w:r>
        <w:rPr>
          <w:b/>
          <w:bCs/>
        </w:rPr>
        <w:t>Horario: de 18 a 22 hs.</w:t>
      </w:r>
      <w:r w:rsidR="004A18C7">
        <w:rPr>
          <w:b/>
          <w:bCs/>
        </w:rPr>
        <w:t xml:space="preserve"> (60hs)</w:t>
      </w:r>
    </w:p>
    <w:p w:rsidR="00C6601F" w:rsidRDefault="00C6601F" w:rsidP="00C6601F">
      <w:pPr>
        <w:rPr>
          <w:b/>
          <w:bCs/>
        </w:rPr>
      </w:pPr>
    </w:p>
    <w:p w:rsidR="00C6601F" w:rsidRDefault="00C6601F" w:rsidP="00C6601F">
      <w:pPr>
        <w:rPr>
          <w:b/>
          <w:bCs/>
        </w:rPr>
      </w:pPr>
      <w:r>
        <w:rPr>
          <w:b/>
          <w:bCs/>
        </w:rPr>
        <w:t>Profesores:</w:t>
      </w:r>
    </w:p>
    <w:p w:rsidR="00C6601F" w:rsidRDefault="00C6601F" w:rsidP="00C6601F">
      <w:pPr>
        <w:rPr>
          <w:b/>
          <w:bCs/>
        </w:rPr>
      </w:pPr>
      <w:proofErr w:type="spellStart"/>
      <w:r>
        <w:rPr>
          <w:b/>
          <w:bCs/>
        </w:rPr>
        <w:t>Dra</w:t>
      </w:r>
      <w:proofErr w:type="spellEnd"/>
      <w:r>
        <w:rPr>
          <w:b/>
          <w:bCs/>
        </w:rPr>
        <w:t xml:space="preserve"> Ana B. </w:t>
      </w:r>
      <w:proofErr w:type="spellStart"/>
      <w:r>
        <w:rPr>
          <w:b/>
          <w:bCs/>
        </w:rPr>
        <w:t>Ammann</w:t>
      </w:r>
      <w:proofErr w:type="spellEnd"/>
    </w:p>
    <w:p w:rsidR="00C6601F" w:rsidRDefault="00C6601F" w:rsidP="00C6601F">
      <w:pPr>
        <w:rPr>
          <w:b/>
          <w:bCs/>
        </w:rPr>
      </w:pPr>
      <w:r>
        <w:rPr>
          <w:b/>
          <w:bCs/>
        </w:rPr>
        <w:t xml:space="preserve">Dr. Gastón </w:t>
      </w:r>
      <w:proofErr w:type="spellStart"/>
      <w:r>
        <w:rPr>
          <w:b/>
          <w:bCs/>
        </w:rPr>
        <w:t>Cingolani</w:t>
      </w:r>
      <w:proofErr w:type="spellEnd"/>
    </w:p>
    <w:p w:rsidR="00C6601F" w:rsidRDefault="00C6601F" w:rsidP="00C6601F">
      <w:pPr>
        <w:rPr>
          <w:b/>
          <w:bCs/>
        </w:rPr>
      </w:pPr>
    </w:p>
    <w:p w:rsidR="00A66604" w:rsidRPr="00D0419B" w:rsidRDefault="003E0729">
      <w:pPr>
        <w:rPr>
          <w:b/>
          <w:bCs/>
        </w:rPr>
      </w:pPr>
      <w:r w:rsidRPr="00D0419B">
        <w:rPr>
          <w:b/>
          <w:bCs/>
        </w:rPr>
        <w:t>Fundamentos:</w:t>
      </w:r>
    </w:p>
    <w:p w:rsidR="00A66604" w:rsidRDefault="00A66604">
      <w:r>
        <w:t xml:space="preserve">La Teoría de los discursos sociales fue desarrollada por Verón </w:t>
      </w:r>
      <w:r w:rsidR="005E5A00">
        <w:t xml:space="preserve">como una </w:t>
      </w:r>
      <w:proofErr w:type="spellStart"/>
      <w:r w:rsidR="005E5A00">
        <w:t>sociosemiótica</w:t>
      </w:r>
      <w:proofErr w:type="spellEnd"/>
      <w:r w:rsidR="005E5A00">
        <w:t xml:space="preserve"> que, </w:t>
      </w:r>
      <w:r>
        <w:t xml:space="preserve">entre </w:t>
      </w:r>
      <w:r w:rsidR="005E5A00">
        <w:t>otr</w:t>
      </w:r>
      <w:r w:rsidR="00186A25">
        <w:t>o</w:t>
      </w:r>
      <w:r w:rsidR="005E5A00">
        <w:t xml:space="preserve">s </w:t>
      </w:r>
      <w:r w:rsidR="00186A25">
        <w:t>alcances</w:t>
      </w:r>
      <w:r w:rsidR="005E5A00">
        <w:t xml:space="preserve">, </w:t>
      </w:r>
      <w:r w:rsidR="00186A25">
        <w:t>habilit</w:t>
      </w:r>
      <w:r w:rsidR="005E5A00">
        <w:t xml:space="preserve">ó </w:t>
      </w:r>
      <w:r w:rsidR="00186A25">
        <w:t xml:space="preserve">el desarrollo de </w:t>
      </w:r>
      <w:r w:rsidR="005E5A00">
        <w:t xml:space="preserve">modelos de análisis de la discursividad </w:t>
      </w:r>
      <w:r w:rsidR="00D249B8">
        <w:t>no centrado</w:t>
      </w:r>
      <w:r w:rsidR="00812A6B">
        <w:t>s</w:t>
      </w:r>
      <w:r w:rsidR="00D249B8">
        <w:t xml:space="preserve"> en lo lingüístico</w:t>
      </w:r>
      <w:r w:rsidR="00812A6B">
        <w:t>, de aplicación</w:t>
      </w:r>
      <w:r w:rsidR="005E5A00">
        <w:t>en diferentes ámbitos de desempeño</w:t>
      </w:r>
      <w:r w:rsidR="00971DCB">
        <w:t xml:space="preserve"> social</w:t>
      </w:r>
      <w:r w:rsidR="00812A6B">
        <w:t xml:space="preserve">, </w:t>
      </w:r>
      <w:r w:rsidR="00E74CC1">
        <w:t>y</w:t>
      </w:r>
      <w:r w:rsidR="001E7F02">
        <w:t xml:space="preserve"> con </w:t>
      </w:r>
      <w:r w:rsidR="00502AC3">
        <w:t xml:space="preserve">implementación </w:t>
      </w:r>
      <w:r w:rsidR="003F4934">
        <w:t xml:space="preserve">múltiple </w:t>
      </w:r>
      <w:r w:rsidR="00502AC3">
        <w:t>en discursos mediáticos</w:t>
      </w:r>
      <w:r w:rsidR="00971DCB">
        <w:t xml:space="preserve">. </w:t>
      </w:r>
      <w:r w:rsidR="00A7138A">
        <w:t>En paralelo</w:t>
      </w:r>
      <w:r w:rsidR="00971DCB">
        <w:t>,</w:t>
      </w:r>
      <w:r w:rsidR="00A7138A">
        <w:t xml:space="preserve"> Verón</w:t>
      </w:r>
      <w:r w:rsidR="00C071FD">
        <w:t>investigó procesos de mediatizaciones masivas</w:t>
      </w:r>
      <w:r w:rsidR="0094583D">
        <w:t xml:space="preserve">, muchas veces con propósitos concretos de diagnóstico, diseño y estudios de </w:t>
      </w:r>
      <w:r w:rsidR="003F4934">
        <w:t xml:space="preserve">producción y de </w:t>
      </w:r>
      <w:r w:rsidR="0094583D">
        <w:t xml:space="preserve">recepción </w:t>
      </w:r>
      <w:r w:rsidR="008A1E43">
        <w:t>en diferentes contextos y condiciones</w:t>
      </w:r>
      <w:r w:rsidR="0094583D">
        <w:t xml:space="preserve">. </w:t>
      </w:r>
      <w:r w:rsidR="006C4174">
        <w:t xml:space="preserve">Ciertamente, </w:t>
      </w:r>
      <w:r w:rsidR="003F4844">
        <w:t xml:space="preserve">ambos </w:t>
      </w:r>
      <w:r w:rsidR="00E14840">
        <w:t>desarrollos implicaba</w:t>
      </w:r>
      <w:r w:rsidR="006C4174">
        <w:t xml:space="preserve">n </w:t>
      </w:r>
      <w:r w:rsidR="00C01BBC">
        <w:t>conocimientos</w:t>
      </w:r>
      <w:r w:rsidR="008F2FEE">
        <w:t>de diferente calibre</w:t>
      </w:r>
      <w:r w:rsidR="00010959">
        <w:t xml:space="preserve">: mientras </w:t>
      </w:r>
      <w:r w:rsidR="008F2FEE">
        <w:t>la teoría de la discursividad</w:t>
      </w:r>
      <w:r w:rsidR="001D738E">
        <w:t xml:space="preserve"> pugnaba por alcanzar un modelo </w:t>
      </w:r>
      <w:r w:rsidR="00E14840">
        <w:t xml:space="preserve">epistemológico </w:t>
      </w:r>
      <w:r w:rsidR="001D738E">
        <w:t>general de los procesos sociales de asignación de sentido, l</w:t>
      </w:r>
      <w:r w:rsidR="00DE2E5A">
        <w:t xml:space="preserve">os estudiossobre </w:t>
      </w:r>
      <w:r w:rsidR="001D738E">
        <w:t xml:space="preserve">la mediatización </w:t>
      </w:r>
      <w:r w:rsidR="00010959">
        <w:t>se n</w:t>
      </w:r>
      <w:r w:rsidR="002B1ABD">
        <w:t>utría</w:t>
      </w:r>
      <w:r w:rsidR="00DE2E5A">
        <w:t>n</w:t>
      </w:r>
      <w:r w:rsidR="002B1ABD">
        <w:t xml:space="preserve"> inductivamente de proyectos tentativos de captura de </w:t>
      </w:r>
      <w:r w:rsidR="00EC0570">
        <w:t xml:space="preserve">la complejidad mediática. </w:t>
      </w:r>
      <w:r w:rsidR="00D6421A">
        <w:t>Sin embargo</w:t>
      </w:r>
      <w:r w:rsidR="00D51D02">
        <w:t>, e</w:t>
      </w:r>
      <w:r w:rsidR="004D05BF">
        <w:t>ntre amb</w:t>
      </w:r>
      <w:r w:rsidR="00DE2E5A">
        <w:t>o</w:t>
      </w:r>
      <w:r w:rsidR="004D05BF">
        <w:t>s</w:t>
      </w:r>
      <w:r w:rsidR="00B40616">
        <w:t>campos de trabajo</w:t>
      </w:r>
      <w:r w:rsidR="004D05BF">
        <w:t xml:space="preserve"> hubo recurrentes </w:t>
      </w:r>
      <w:r w:rsidR="00C01BBC">
        <w:t>y prolífica</w:t>
      </w:r>
      <w:r w:rsidR="008C09B3">
        <w:t>s</w:t>
      </w:r>
      <w:r w:rsidR="004D05BF">
        <w:t>conexiones</w:t>
      </w:r>
      <w:r w:rsidR="00D6421A">
        <w:t xml:space="preserve">, </w:t>
      </w:r>
      <w:r w:rsidR="00781D94">
        <w:t xml:space="preserve">lo que es evidente </w:t>
      </w:r>
      <w:r w:rsidR="00D6421A">
        <w:t>en los textos del autor.</w:t>
      </w:r>
      <w:r w:rsidR="00781D94">
        <w:t xml:space="preserve">A su vez, si bien </w:t>
      </w:r>
      <w:r w:rsidR="002123A9">
        <w:t xml:space="preserve">en ese </w:t>
      </w:r>
      <w:r w:rsidR="00572D3A">
        <w:t>de</w:t>
      </w:r>
      <w:r w:rsidR="002123A9">
        <w:t xml:space="preserve">curso, la semiótica </w:t>
      </w:r>
      <w:r w:rsidR="0087575C">
        <w:t xml:space="preserve">–que Verón llamó de “tercera generación”– </w:t>
      </w:r>
      <w:r w:rsidR="00A653A3">
        <w:t xml:space="preserve">aporta </w:t>
      </w:r>
      <w:r w:rsidR="0087575C">
        <w:t>el</w:t>
      </w:r>
      <w:r w:rsidR="00FB1E91">
        <w:t xml:space="preserve"> dispositivo disciplinar regulador, </w:t>
      </w:r>
      <w:r w:rsidR="005076D5">
        <w:t>se aprecia</w:t>
      </w:r>
      <w:r w:rsidR="00A653A3">
        <w:t>el</w:t>
      </w:r>
      <w:r w:rsidR="00FB1E91">
        <w:t xml:space="preserve"> tránsito de </w:t>
      </w:r>
      <w:r w:rsidR="00A653A3">
        <w:t xml:space="preserve">un perfil más </w:t>
      </w:r>
      <w:r w:rsidR="00FB1E91">
        <w:t xml:space="preserve">sociológico a </w:t>
      </w:r>
      <w:r w:rsidR="00A653A3">
        <w:t>uno que</w:t>
      </w:r>
      <w:r w:rsidR="00B40616">
        <w:t xml:space="preserve"> el propio autor llama</w:t>
      </w:r>
      <w:r w:rsidR="00FB1E91">
        <w:t xml:space="preserve"> antropológico</w:t>
      </w:r>
      <w:r w:rsidR="00B40616">
        <w:t>,</w:t>
      </w:r>
      <w:r w:rsidR="00572D3A">
        <w:t xml:space="preserve"> como </w:t>
      </w:r>
      <w:r w:rsidR="005076D5">
        <w:t xml:space="preserve">indicador de </w:t>
      </w:r>
      <w:r w:rsidR="0052652C">
        <w:t xml:space="preserve">modulaciones micro y macrosociales de sus observaciones. El </w:t>
      </w:r>
      <w:r w:rsidR="009A1AA4">
        <w:t>desarrollo</w:t>
      </w:r>
      <w:r w:rsidR="0052652C">
        <w:t xml:space="preserve"> derivado </w:t>
      </w:r>
      <w:r w:rsidR="007026A3">
        <w:t xml:space="preserve">se puede seccionar en tres: </w:t>
      </w:r>
      <w:r w:rsidR="009A1AA4">
        <w:t xml:space="preserve">losprimeros </w:t>
      </w:r>
      <w:r w:rsidR="007026A3">
        <w:t xml:space="preserve">estudios </w:t>
      </w:r>
      <w:r w:rsidR="0066525E">
        <w:t>de diseño</w:t>
      </w:r>
      <w:r w:rsidR="0072772B">
        <w:t xml:space="preserve">y seguimiento de medios masivos </w:t>
      </w:r>
      <w:r w:rsidR="00292F85">
        <w:t>(</w:t>
      </w:r>
      <w:r w:rsidR="00573B87">
        <w:t>cuyas modelizaciones se inaugura</w:t>
      </w:r>
      <w:r w:rsidR="00B40616">
        <w:t>n</w:t>
      </w:r>
      <w:r w:rsidR="00573B87">
        <w:t xml:space="preserve"> en </w:t>
      </w:r>
      <w:r w:rsidR="00292F85">
        <w:t>la primera mitad de la década 1980)</w:t>
      </w:r>
      <w:r w:rsidR="0066525E">
        <w:t>, la exploración de los efecto</w:t>
      </w:r>
      <w:r w:rsidR="00292F85">
        <w:t>s (</w:t>
      </w:r>
      <w:r w:rsidR="009F5312">
        <w:t xml:space="preserve">iniciadas </w:t>
      </w:r>
      <w:r w:rsidR="00B40616">
        <w:t xml:space="preserve">a mediados de esa década </w:t>
      </w:r>
      <w:r w:rsidR="009F5312">
        <w:t xml:space="preserve">y </w:t>
      </w:r>
      <w:r w:rsidR="00292F85">
        <w:t>que se extiende</w:t>
      </w:r>
      <w:r w:rsidR="009F5312">
        <w:t>n</w:t>
      </w:r>
      <w:r w:rsidR="00292F85">
        <w:t xml:space="preserve"> hasta los 2000s)</w:t>
      </w:r>
      <w:r w:rsidR="0066525E">
        <w:t xml:space="preserve">, y </w:t>
      </w:r>
      <w:r w:rsidR="00C600B6">
        <w:t xml:space="preserve">el </w:t>
      </w:r>
      <w:r w:rsidR="006A6AA7">
        <w:t xml:space="preserve">posterior </w:t>
      </w:r>
      <w:r w:rsidR="00C600B6">
        <w:t xml:space="preserve">cambio de </w:t>
      </w:r>
      <w:r w:rsidR="00EC6366">
        <w:t xml:space="preserve">acentuación </w:t>
      </w:r>
      <w:r w:rsidR="00C600B6">
        <w:t xml:space="preserve">hacia una </w:t>
      </w:r>
      <w:r w:rsidR="0066525E">
        <w:t>perspectiva de larga duración</w:t>
      </w:r>
      <w:r w:rsidR="00D90172">
        <w:t xml:space="preserve">, </w:t>
      </w:r>
      <w:r w:rsidR="00DB1FAD">
        <w:t>ant</w:t>
      </w:r>
      <w:r w:rsidR="00D90172">
        <w:t xml:space="preserve">ela eclosión de las mediatizaciones </w:t>
      </w:r>
      <w:r w:rsidR="009D72B0">
        <w:t xml:space="preserve">en entornos de las </w:t>
      </w:r>
      <w:r w:rsidR="00D90172">
        <w:t>redes digitales</w:t>
      </w:r>
      <w:r w:rsidR="00EC6366">
        <w:t xml:space="preserve"> del nuevo milenio</w:t>
      </w:r>
      <w:r w:rsidR="00D90172">
        <w:t>.</w:t>
      </w:r>
    </w:p>
    <w:p w:rsidR="00C91F2B" w:rsidRDefault="00C91F2B"/>
    <w:p w:rsidR="00CB31CC" w:rsidRPr="00D0419B" w:rsidRDefault="00835442">
      <w:pPr>
        <w:rPr>
          <w:b/>
          <w:bCs/>
        </w:rPr>
      </w:pPr>
      <w:r w:rsidRPr="00D0419B">
        <w:rPr>
          <w:b/>
          <w:bCs/>
        </w:rPr>
        <w:t>Objetivo</w:t>
      </w:r>
      <w:r w:rsidR="00CD1C5C" w:rsidRPr="00D0419B">
        <w:rPr>
          <w:b/>
          <w:bCs/>
        </w:rPr>
        <w:t xml:space="preserve"> general</w:t>
      </w:r>
      <w:r w:rsidRPr="00D0419B">
        <w:rPr>
          <w:b/>
          <w:bCs/>
        </w:rPr>
        <w:t>:</w:t>
      </w:r>
    </w:p>
    <w:p w:rsidR="005621E8" w:rsidRDefault="00AF24AE" w:rsidP="00CB31CC">
      <w:pPr>
        <w:pStyle w:val="Prrafodelista"/>
        <w:numPr>
          <w:ilvl w:val="0"/>
          <w:numId w:val="1"/>
        </w:numPr>
      </w:pPr>
      <w:r>
        <w:t>reconocer aspectos epistemológicos y metodológicos de</w:t>
      </w:r>
      <w:r w:rsidR="00504D09">
        <w:t xml:space="preserve"> las teorías y desarrollos analíticos de la obra de E. Verón en torno a su Teoría de la discursividad y sus estudios de las mediatizaciones</w:t>
      </w:r>
    </w:p>
    <w:p w:rsidR="00504D09" w:rsidRDefault="00504D09" w:rsidP="00504D09"/>
    <w:p w:rsidR="00504D09" w:rsidRPr="00D0419B" w:rsidRDefault="00504D09" w:rsidP="00504D09">
      <w:pPr>
        <w:rPr>
          <w:b/>
          <w:bCs/>
        </w:rPr>
      </w:pPr>
      <w:r w:rsidRPr="00D0419B">
        <w:rPr>
          <w:b/>
          <w:bCs/>
        </w:rPr>
        <w:t>Objetivos específicos:</w:t>
      </w:r>
    </w:p>
    <w:p w:rsidR="002D5095" w:rsidRDefault="002A471C" w:rsidP="002D5095">
      <w:pPr>
        <w:pStyle w:val="Prrafodelista"/>
        <w:numPr>
          <w:ilvl w:val="0"/>
          <w:numId w:val="1"/>
        </w:numPr>
      </w:pPr>
      <w:r>
        <w:lastRenderedPageBreak/>
        <w:t>indagar</w:t>
      </w:r>
      <w:r w:rsidR="00504D09">
        <w:t>los</w:t>
      </w:r>
      <w:r w:rsidR="002D5095">
        <w:t xml:space="preserve"> fundament</w:t>
      </w:r>
      <w:r w:rsidR="00504D09">
        <w:t>o</w:t>
      </w:r>
      <w:r w:rsidR="002D5095">
        <w:t>s</w:t>
      </w:r>
      <w:r w:rsidR="003420A7">
        <w:t>y</w:t>
      </w:r>
      <w:r w:rsidR="00835442">
        <w:t xml:space="preserve">las conceptualizaciones </w:t>
      </w:r>
      <w:r w:rsidR="00B92D6A">
        <w:t>principales de la Teoría de la discursividad y de l</w:t>
      </w:r>
      <w:r w:rsidR="005621E8">
        <w:t>os estudios</w:t>
      </w:r>
      <w:r w:rsidR="00B92D6A">
        <w:t xml:space="preserve"> de las mediatizaciones</w:t>
      </w:r>
      <w:r w:rsidR="00C35A59">
        <w:t xml:space="preserve"> de E. Verón</w:t>
      </w:r>
      <w:r w:rsidR="005621E8">
        <w:t xml:space="preserve">, </w:t>
      </w:r>
      <w:r>
        <w:t>y poner en valor</w:t>
      </w:r>
      <w:r w:rsidR="005621E8">
        <w:t xml:space="preserve"> sus entrecruzamientos</w:t>
      </w:r>
    </w:p>
    <w:p w:rsidR="002D5095" w:rsidRDefault="002D5095" w:rsidP="002D5095">
      <w:pPr>
        <w:pStyle w:val="Prrafodelista"/>
        <w:numPr>
          <w:ilvl w:val="0"/>
          <w:numId w:val="1"/>
        </w:numPr>
      </w:pPr>
      <w:r>
        <w:t>promover una exploración de los instrumentos y diseños de los estudios de medios y de mediatizaciones</w:t>
      </w:r>
      <w:r w:rsidR="00C35A59">
        <w:t xml:space="preserve"> desarrolladas por E. Verón</w:t>
      </w:r>
      <w:r w:rsidR="00C91F2B">
        <w:t xml:space="preserve"> para su aplicación en casos y procesos desde su punto de vista </w:t>
      </w:r>
      <w:proofErr w:type="spellStart"/>
      <w:r w:rsidR="00C91F2B">
        <w:t>sociosemiótico</w:t>
      </w:r>
      <w:proofErr w:type="spellEnd"/>
    </w:p>
    <w:p w:rsidR="00CD1C5C" w:rsidRPr="00AA45F4" w:rsidRDefault="003E0729" w:rsidP="00AA45F4">
      <w:pPr>
        <w:pStyle w:val="Ttulo2"/>
      </w:pPr>
      <w:r w:rsidRPr="00AA45F4">
        <w:t>Contenidos</w:t>
      </w:r>
    </w:p>
    <w:p w:rsidR="00CD0E84" w:rsidRPr="002E46F9" w:rsidRDefault="00CD0E84" w:rsidP="00CD1C5C">
      <w:pPr>
        <w:rPr>
          <w:rFonts w:cstheme="minorHAnsi"/>
          <w:b/>
          <w:bCs/>
        </w:rPr>
      </w:pPr>
      <w:r w:rsidRPr="002E46F9">
        <w:rPr>
          <w:rFonts w:cstheme="minorHAnsi"/>
          <w:b/>
          <w:bCs/>
        </w:rPr>
        <w:t>Bloque I. La teoría de los discursos sociales</w:t>
      </w:r>
    </w:p>
    <w:p w:rsidR="00CD0E84" w:rsidRPr="002E46F9" w:rsidRDefault="00493BB1" w:rsidP="00493BB1">
      <w:pPr>
        <w:pStyle w:val="Textoindependiente2"/>
        <w:jc w:val="both"/>
        <w:rPr>
          <w:rFonts w:asciiTheme="minorHAnsi" w:hAnsiTheme="minorHAnsi" w:cstheme="minorHAnsi"/>
          <w:szCs w:val="22"/>
        </w:rPr>
      </w:pPr>
      <w:r w:rsidRPr="002E46F9">
        <w:rPr>
          <w:rFonts w:asciiTheme="minorHAnsi" w:hAnsiTheme="minorHAnsi" w:cstheme="minorHAnsi"/>
          <w:b/>
          <w:szCs w:val="22"/>
        </w:rPr>
        <w:t>1-</w:t>
      </w:r>
      <w:r w:rsidR="00CD0E84" w:rsidRPr="002E46F9">
        <w:rPr>
          <w:rFonts w:asciiTheme="minorHAnsi" w:hAnsiTheme="minorHAnsi" w:cstheme="minorHAnsi"/>
          <w:szCs w:val="22"/>
        </w:rPr>
        <w:t>La propuesta de E</w:t>
      </w:r>
      <w:r w:rsidRPr="002E46F9">
        <w:rPr>
          <w:rFonts w:asciiTheme="minorHAnsi" w:hAnsiTheme="minorHAnsi" w:cstheme="minorHAnsi"/>
          <w:szCs w:val="22"/>
        </w:rPr>
        <w:t>liseo</w:t>
      </w:r>
      <w:r w:rsidR="00CD0E84" w:rsidRPr="002E46F9">
        <w:rPr>
          <w:rFonts w:asciiTheme="minorHAnsi" w:hAnsiTheme="minorHAnsi" w:cstheme="minorHAnsi"/>
          <w:szCs w:val="22"/>
        </w:rPr>
        <w:t xml:space="preserve"> Verón. Comunicación y producción de sentido. Condiciones de producción y de reconocimiento. Gramáticas; operaciones. Materialidad del sentido. </w:t>
      </w:r>
      <w:proofErr w:type="spellStart"/>
      <w:r w:rsidR="00CD0E84" w:rsidRPr="002E46F9">
        <w:rPr>
          <w:rFonts w:asciiTheme="minorHAnsi" w:hAnsiTheme="minorHAnsi" w:cstheme="minorHAnsi"/>
          <w:szCs w:val="22"/>
        </w:rPr>
        <w:t>Interdiscursividad</w:t>
      </w:r>
      <w:proofErr w:type="spellEnd"/>
      <w:r w:rsidR="00CD0E84" w:rsidRPr="002E46F9">
        <w:rPr>
          <w:rFonts w:asciiTheme="minorHAnsi" w:hAnsiTheme="minorHAnsi" w:cstheme="minorHAnsi"/>
          <w:szCs w:val="22"/>
        </w:rPr>
        <w:t>. Desfase.  Relaciones entre propiedades discursivas y operaciones.</w:t>
      </w:r>
    </w:p>
    <w:p w:rsidR="00CD0E84" w:rsidRPr="002E46F9" w:rsidRDefault="00CD0E84" w:rsidP="00CD0E84">
      <w:pPr>
        <w:spacing w:line="360" w:lineRule="auto"/>
        <w:jc w:val="both"/>
        <w:rPr>
          <w:rFonts w:cstheme="minorHAnsi"/>
          <w:bCs/>
          <w:color w:val="000000"/>
        </w:rPr>
      </w:pPr>
    </w:p>
    <w:p w:rsidR="00CD0E84" w:rsidRPr="002E46F9" w:rsidRDefault="00CD0E84" w:rsidP="00CD0E84">
      <w:pPr>
        <w:spacing w:line="240" w:lineRule="auto"/>
        <w:jc w:val="both"/>
        <w:rPr>
          <w:rFonts w:cstheme="minorHAnsi"/>
        </w:rPr>
      </w:pPr>
      <w:r w:rsidRPr="002E46F9">
        <w:rPr>
          <w:rFonts w:cstheme="minorHAnsi"/>
          <w:b/>
          <w:bCs/>
          <w:color w:val="000000"/>
        </w:rPr>
        <w:t>2-</w:t>
      </w:r>
      <w:r w:rsidRPr="002E46F9">
        <w:rPr>
          <w:rFonts w:cstheme="minorHAnsi"/>
        </w:rPr>
        <w:t xml:space="preserve">La mediatización. Enunciación. El dispositivo de la enunciación. Contrato enunciativo y colectivos comunicacionales. El Esquema de la mediatización. La actualidad mediática: el “fin” de los medios masivos. </w:t>
      </w:r>
    </w:p>
    <w:p w:rsidR="00493BB1" w:rsidRPr="002E46F9" w:rsidRDefault="00493BB1" w:rsidP="00CD0E84">
      <w:pPr>
        <w:pStyle w:val="Ttulo1"/>
      </w:pPr>
    </w:p>
    <w:p w:rsidR="00CD0E84" w:rsidRPr="002E46F9" w:rsidRDefault="00CD0E84" w:rsidP="00CD0E84">
      <w:pPr>
        <w:pStyle w:val="Ttulo1"/>
        <w:rPr>
          <w:bCs/>
          <w:color w:val="000000"/>
        </w:rPr>
      </w:pPr>
      <w:r w:rsidRPr="002E46F9">
        <w:t>Bibliografía</w:t>
      </w:r>
    </w:p>
    <w:p w:rsidR="002C5DD3" w:rsidRPr="002E46F9" w:rsidRDefault="00CD0E84" w:rsidP="00CD0E84">
      <w:pPr>
        <w:spacing w:line="360" w:lineRule="auto"/>
        <w:jc w:val="both"/>
        <w:rPr>
          <w:rFonts w:cstheme="minorHAnsi"/>
        </w:rPr>
      </w:pPr>
      <w:r w:rsidRPr="002E46F9">
        <w:rPr>
          <w:rFonts w:cstheme="minorHAnsi"/>
          <w:caps/>
        </w:rPr>
        <w:t>Verón,</w:t>
      </w:r>
      <w:r w:rsidRPr="002E46F9">
        <w:rPr>
          <w:rFonts w:cstheme="minorHAnsi"/>
        </w:rPr>
        <w:t xml:space="preserve"> E. (1980) “La </w:t>
      </w:r>
      <w:proofErr w:type="spellStart"/>
      <w:r w:rsidRPr="002E46F9">
        <w:rPr>
          <w:rFonts w:cstheme="minorHAnsi"/>
        </w:rPr>
        <w:t>semiosis</w:t>
      </w:r>
      <w:proofErr w:type="spellEnd"/>
      <w:r w:rsidRPr="002E46F9">
        <w:rPr>
          <w:rFonts w:cstheme="minorHAnsi"/>
        </w:rPr>
        <w:t xml:space="preserve"> social”, en </w:t>
      </w:r>
      <w:r w:rsidRPr="002E46F9">
        <w:rPr>
          <w:rFonts w:cstheme="minorHAnsi"/>
          <w:i/>
        </w:rPr>
        <w:t>El discurso político,</w:t>
      </w:r>
      <w:r w:rsidRPr="002E46F9">
        <w:rPr>
          <w:rFonts w:cstheme="minorHAnsi"/>
        </w:rPr>
        <w:t xml:space="preserve"> Monforte Toledo (Coord.) Ed.    Nueva Imagen, Universidad Autónoma de México.</w:t>
      </w:r>
    </w:p>
    <w:p w:rsidR="00CD0E84" w:rsidRPr="002E46F9" w:rsidRDefault="002C5DD3" w:rsidP="00CD0E84">
      <w:pPr>
        <w:spacing w:line="360" w:lineRule="auto"/>
        <w:jc w:val="both"/>
        <w:rPr>
          <w:rFonts w:cstheme="minorHAnsi"/>
        </w:rPr>
      </w:pPr>
      <w:r w:rsidRPr="00FA7C2E">
        <w:rPr>
          <w:rFonts w:cstheme="minorHAnsi"/>
        </w:rPr>
        <w:t xml:space="preserve">------  </w:t>
      </w:r>
      <w:r w:rsidR="00FA7C2E" w:rsidRPr="00FA7C2E">
        <w:rPr>
          <w:rFonts w:cstheme="minorHAnsi"/>
        </w:rPr>
        <w:t>(</w:t>
      </w:r>
      <w:r w:rsidR="00CD0E84" w:rsidRPr="00FA7C2E">
        <w:rPr>
          <w:rFonts w:cstheme="minorHAnsi"/>
        </w:rPr>
        <w:t>1980) “Discurso, poder, poder del discurso”</w:t>
      </w:r>
      <w:r w:rsidRPr="00FA7C2E">
        <w:rPr>
          <w:rFonts w:cstheme="minorHAnsi"/>
        </w:rPr>
        <w:t xml:space="preserve">, </w:t>
      </w:r>
      <w:proofErr w:type="spellStart"/>
      <w:r w:rsidRPr="00FA7C2E">
        <w:rPr>
          <w:rFonts w:cstheme="minorHAnsi"/>
        </w:rPr>
        <w:t>en</w:t>
      </w:r>
      <w:r w:rsidR="00CD0E84" w:rsidRPr="00FA7C2E">
        <w:rPr>
          <w:rFonts w:cstheme="minorHAnsi"/>
          <w:i/>
          <w:iCs/>
        </w:rPr>
        <w:t>Anais</w:t>
      </w:r>
      <w:proofErr w:type="spellEnd"/>
      <w:r w:rsidR="00CD0E84" w:rsidRPr="00FA7C2E">
        <w:rPr>
          <w:rFonts w:cstheme="minorHAnsi"/>
          <w:i/>
          <w:iCs/>
        </w:rPr>
        <w:t xml:space="preserve"> de </w:t>
      </w:r>
      <w:proofErr w:type="spellStart"/>
      <w:r w:rsidR="00CD0E84" w:rsidRPr="00FA7C2E">
        <w:rPr>
          <w:rFonts w:cstheme="minorHAnsi"/>
          <w:i/>
          <w:iCs/>
        </w:rPr>
        <w:t>primeiro</w:t>
      </w:r>
      <w:proofErr w:type="spellEnd"/>
      <w:r w:rsidR="00CD0E84" w:rsidRPr="00FA7C2E">
        <w:rPr>
          <w:rFonts w:cstheme="minorHAnsi"/>
          <w:i/>
          <w:iCs/>
        </w:rPr>
        <w:t xml:space="preserve"> coloquio de Semiótica</w:t>
      </w:r>
      <w:r w:rsidR="00CD0E84" w:rsidRPr="00FA7C2E">
        <w:rPr>
          <w:rFonts w:cstheme="minorHAnsi"/>
        </w:rPr>
        <w:t xml:space="preserve">, Río de Janeiro, PUC/ </w:t>
      </w:r>
      <w:proofErr w:type="spellStart"/>
      <w:r w:rsidR="00CD0E84" w:rsidRPr="00FA7C2E">
        <w:rPr>
          <w:rFonts w:cstheme="minorHAnsi"/>
        </w:rPr>
        <w:t>Ediçoes</w:t>
      </w:r>
      <w:proofErr w:type="spellEnd"/>
      <w:r w:rsidR="00CD0E84" w:rsidRPr="00FA7C2E">
        <w:rPr>
          <w:rFonts w:cstheme="minorHAnsi"/>
        </w:rPr>
        <w:t xml:space="preserve"> Loyola. </w:t>
      </w:r>
    </w:p>
    <w:p w:rsidR="00CD0E84" w:rsidRPr="002E46F9" w:rsidRDefault="00CD0E84" w:rsidP="00CD0E84">
      <w:pPr>
        <w:spacing w:line="360" w:lineRule="auto"/>
        <w:jc w:val="both"/>
        <w:rPr>
          <w:rFonts w:cstheme="minorHAnsi"/>
          <w:color w:val="00000A"/>
        </w:rPr>
      </w:pPr>
      <w:r w:rsidRPr="002E46F9">
        <w:rPr>
          <w:rFonts w:cstheme="minorHAnsi"/>
        </w:rPr>
        <w:t>------    (1</w:t>
      </w:r>
      <w:r w:rsidRPr="002E46F9">
        <w:rPr>
          <w:rFonts w:cstheme="minorHAnsi"/>
          <w:color w:val="00000A"/>
        </w:rPr>
        <w:t xml:space="preserve">987) </w:t>
      </w:r>
      <w:r w:rsidRPr="002E46F9">
        <w:rPr>
          <w:rFonts w:cstheme="minorHAnsi"/>
          <w:i/>
          <w:color w:val="00000A"/>
        </w:rPr>
        <w:t xml:space="preserve">La </w:t>
      </w:r>
      <w:proofErr w:type="spellStart"/>
      <w:r w:rsidRPr="002E46F9">
        <w:rPr>
          <w:rFonts w:cstheme="minorHAnsi"/>
          <w:i/>
          <w:color w:val="00000A"/>
        </w:rPr>
        <w:t>semiosis</w:t>
      </w:r>
      <w:proofErr w:type="spellEnd"/>
      <w:r w:rsidRPr="002E46F9">
        <w:rPr>
          <w:rFonts w:cstheme="minorHAnsi"/>
          <w:i/>
          <w:color w:val="00000A"/>
        </w:rPr>
        <w:t xml:space="preserve"> Social</w:t>
      </w:r>
      <w:r w:rsidRPr="002E46F9">
        <w:rPr>
          <w:rFonts w:cstheme="minorHAnsi"/>
          <w:color w:val="00000A"/>
        </w:rPr>
        <w:t xml:space="preserve">. </w:t>
      </w:r>
      <w:r w:rsidRPr="002E46F9">
        <w:rPr>
          <w:rFonts w:cstheme="minorHAnsi"/>
          <w:i/>
          <w:color w:val="00000A"/>
        </w:rPr>
        <w:t>Fragmentos de una teoría de la discursividad</w:t>
      </w:r>
      <w:r w:rsidRPr="002E46F9">
        <w:rPr>
          <w:rFonts w:cstheme="minorHAnsi"/>
          <w:color w:val="00000A"/>
        </w:rPr>
        <w:t>. Gedisa. Bs. As. (Parte II Caps. 4 “</w:t>
      </w:r>
      <w:proofErr w:type="spellStart"/>
      <w:r w:rsidRPr="002E46F9">
        <w:rPr>
          <w:rFonts w:cstheme="minorHAnsi"/>
          <w:color w:val="00000A"/>
        </w:rPr>
        <w:t>Discusos</w:t>
      </w:r>
      <w:proofErr w:type="spellEnd"/>
      <w:r w:rsidRPr="002E46F9">
        <w:rPr>
          <w:rFonts w:cstheme="minorHAnsi"/>
          <w:color w:val="00000A"/>
        </w:rPr>
        <w:t xml:space="preserve"> sociales”, 5 “El sentido como producción discursiva”</w:t>
      </w:r>
      <w:proofErr w:type="gramStart"/>
      <w:r w:rsidRPr="002E46F9">
        <w:rPr>
          <w:rFonts w:cstheme="minorHAnsi"/>
          <w:color w:val="00000A"/>
        </w:rPr>
        <w:t>) ,</w:t>
      </w:r>
      <w:proofErr w:type="gramEnd"/>
      <w:r w:rsidRPr="002E46F9">
        <w:rPr>
          <w:rFonts w:cstheme="minorHAnsi"/>
          <w:color w:val="00000A"/>
        </w:rPr>
        <w:t xml:space="preserve"> (Parte I, cap. 1 “Lo ideológico y la cientificidad” )</w:t>
      </w:r>
    </w:p>
    <w:p w:rsidR="00CD0E84" w:rsidRPr="002E46F9" w:rsidRDefault="002C5DD3" w:rsidP="00CD0E84">
      <w:pPr>
        <w:spacing w:line="360" w:lineRule="auto"/>
        <w:jc w:val="both"/>
        <w:rPr>
          <w:rFonts w:cstheme="minorHAnsi"/>
        </w:rPr>
      </w:pPr>
      <w:r w:rsidRPr="002E46F9">
        <w:rPr>
          <w:rFonts w:cstheme="minorHAnsi"/>
          <w:caps/>
        </w:rPr>
        <w:t>VERÓN,</w:t>
      </w:r>
      <w:r w:rsidR="00CD0E84" w:rsidRPr="002E46F9">
        <w:rPr>
          <w:rFonts w:cstheme="minorHAnsi"/>
          <w:caps/>
        </w:rPr>
        <w:t xml:space="preserve"> E. y Sigal, S</w:t>
      </w:r>
      <w:r w:rsidR="00CD0E84" w:rsidRPr="002E46F9">
        <w:rPr>
          <w:rFonts w:cstheme="minorHAnsi"/>
        </w:rPr>
        <w:t>. (1986) “Introducción”</w:t>
      </w:r>
      <w:r w:rsidRPr="002E46F9">
        <w:rPr>
          <w:rFonts w:cstheme="minorHAnsi"/>
        </w:rPr>
        <w:t>,</w:t>
      </w:r>
      <w:r w:rsidR="00CD0E84" w:rsidRPr="002E46F9">
        <w:rPr>
          <w:rFonts w:cstheme="minorHAnsi"/>
        </w:rPr>
        <w:t xml:space="preserve"> en </w:t>
      </w:r>
      <w:r w:rsidR="00CD0E84" w:rsidRPr="002E46F9">
        <w:rPr>
          <w:rFonts w:cstheme="minorHAnsi"/>
          <w:i/>
        </w:rPr>
        <w:t xml:space="preserve">Perón o muerte, Los fundamentos discursivos del fenómeno peronista, </w:t>
      </w:r>
      <w:r w:rsidR="00CD0E84" w:rsidRPr="002E46F9">
        <w:rPr>
          <w:rFonts w:cstheme="minorHAnsi"/>
        </w:rPr>
        <w:t>Buenos Aires,Legasa.</w:t>
      </w:r>
    </w:p>
    <w:p w:rsidR="00CD0E84" w:rsidRPr="002E46F9" w:rsidRDefault="00201724" w:rsidP="00CD0E84">
      <w:pPr>
        <w:jc w:val="both"/>
        <w:rPr>
          <w:rFonts w:cstheme="minorHAnsi"/>
        </w:rPr>
      </w:pPr>
      <w:r w:rsidRPr="002E46F9">
        <w:rPr>
          <w:rFonts w:cstheme="minorHAnsi"/>
          <w:caps/>
        </w:rPr>
        <w:t xml:space="preserve">VERÓN, E. </w:t>
      </w:r>
      <w:r w:rsidR="00CD0E84" w:rsidRPr="002E46F9">
        <w:rPr>
          <w:rFonts w:cstheme="minorHAnsi"/>
        </w:rPr>
        <w:t>(1997) “De la imagen semiológica a las discursividades</w:t>
      </w:r>
      <w:r w:rsidR="0030591C" w:rsidRPr="002E46F9">
        <w:rPr>
          <w:rFonts w:cstheme="minorHAnsi"/>
        </w:rPr>
        <w:t>. l tiempo de una fotografía</w:t>
      </w:r>
      <w:r w:rsidR="00CD0E84" w:rsidRPr="002E46F9">
        <w:rPr>
          <w:rFonts w:cstheme="minorHAnsi"/>
        </w:rPr>
        <w:t xml:space="preserve">”, en </w:t>
      </w:r>
      <w:r w:rsidR="00CD0E84" w:rsidRPr="002E46F9">
        <w:rPr>
          <w:rFonts w:cstheme="minorHAnsi"/>
          <w:i/>
        </w:rPr>
        <w:t xml:space="preserve">Espacios públicos en imágenes, </w:t>
      </w:r>
      <w:proofErr w:type="spellStart"/>
      <w:r w:rsidR="00CD0E84" w:rsidRPr="002E46F9">
        <w:rPr>
          <w:rFonts w:cstheme="minorHAnsi"/>
        </w:rPr>
        <w:t>Veyrat-Masson</w:t>
      </w:r>
      <w:proofErr w:type="spellEnd"/>
      <w:r w:rsidR="00CD0E84" w:rsidRPr="002E46F9">
        <w:rPr>
          <w:rFonts w:cstheme="minorHAnsi"/>
        </w:rPr>
        <w:t>, I. y Dayan, D. Gedisa, Barcelona.</w:t>
      </w:r>
    </w:p>
    <w:p w:rsidR="00CD0E84" w:rsidRPr="002E46F9" w:rsidRDefault="00CD0E84" w:rsidP="00CD0E84">
      <w:pPr>
        <w:spacing w:line="360" w:lineRule="auto"/>
        <w:jc w:val="both"/>
        <w:rPr>
          <w:rFonts w:cstheme="minorHAnsi"/>
        </w:rPr>
      </w:pPr>
      <w:r w:rsidRPr="002E46F9">
        <w:rPr>
          <w:rFonts w:cstheme="minorHAnsi"/>
        </w:rPr>
        <w:t xml:space="preserve">------ (1997) “Esquema para el análisis de la mediatización” en </w:t>
      </w:r>
      <w:r w:rsidRPr="002E46F9">
        <w:rPr>
          <w:rFonts w:cstheme="minorHAnsi"/>
          <w:i/>
        </w:rPr>
        <w:t>Diálogos</w:t>
      </w:r>
      <w:r w:rsidRPr="002E46F9">
        <w:rPr>
          <w:rFonts w:cstheme="minorHAnsi"/>
        </w:rPr>
        <w:t xml:space="preserve"> de la Comunicación, N° 48.</w:t>
      </w:r>
    </w:p>
    <w:p w:rsidR="00CD0E84" w:rsidRPr="002E46F9" w:rsidRDefault="00201724" w:rsidP="00CD0E84">
      <w:pPr>
        <w:spacing w:line="360" w:lineRule="auto"/>
        <w:jc w:val="both"/>
        <w:rPr>
          <w:rFonts w:cstheme="minorHAnsi"/>
        </w:rPr>
      </w:pPr>
      <w:r w:rsidRPr="002E46F9">
        <w:rPr>
          <w:rFonts w:cstheme="minorHAnsi"/>
        </w:rPr>
        <w:t>------</w:t>
      </w:r>
      <w:r w:rsidR="00CD0E84" w:rsidRPr="002E46F9">
        <w:rPr>
          <w:rFonts w:cstheme="minorHAnsi"/>
        </w:rPr>
        <w:t xml:space="preserve">  (2001) ”Introducción” </w:t>
      </w:r>
      <w:r w:rsidR="00CD0E84" w:rsidRPr="0095301B">
        <w:rPr>
          <w:rFonts w:cstheme="minorHAnsi"/>
        </w:rPr>
        <w:t xml:space="preserve">y  </w:t>
      </w:r>
      <w:r w:rsidR="0095301B" w:rsidRPr="0095301B">
        <w:rPr>
          <w:rFonts w:cstheme="minorHAnsi"/>
        </w:rPr>
        <w:t>Cap.1</w:t>
      </w:r>
      <w:r w:rsidR="00CD0E84" w:rsidRPr="0095301B">
        <w:rPr>
          <w:rFonts w:cstheme="minorHAnsi"/>
        </w:rPr>
        <w:t>“</w:t>
      </w:r>
      <w:r w:rsidR="0095301B" w:rsidRPr="0095301B">
        <w:rPr>
          <w:rFonts w:cstheme="minorHAnsi"/>
        </w:rPr>
        <w:t>El living y sus dobles</w:t>
      </w:r>
      <w:r w:rsidR="00CD0E84" w:rsidRPr="0095301B">
        <w:rPr>
          <w:rFonts w:cstheme="minorHAnsi"/>
        </w:rPr>
        <w:t>”</w:t>
      </w:r>
      <w:r w:rsidR="00CD0E84" w:rsidRPr="002E46F9">
        <w:rPr>
          <w:rFonts w:cstheme="minorHAnsi"/>
        </w:rPr>
        <w:t xml:space="preserve"> en </w:t>
      </w:r>
      <w:r w:rsidR="00CD0E84" w:rsidRPr="002E46F9">
        <w:rPr>
          <w:rFonts w:cstheme="minorHAnsi"/>
          <w:i/>
        </w:rPr>
        <w:t>El cuerpo de las imágenes,</w:t>
      </w:r>
      <w:r w:rsidR="00CD0E84" w:rsidRPr="002E46F9">
        <w:rPr>
          <w:rFonts w:cstheme="minorHAnsi"/>
        </w:rPr>
        <w:t xml:space="preserve"> Ed. Norma, Bogotá.</w:t>
      </w:r>
    </w:p>
    <w:p w:rsidR="00CD0E84" w:rsidRPr="002E46F9" w:rsidRDefault="00201724" w:rsidP="00CD0E84">
      <w:pPr>
        <w:tabs>
          <w:tab w:val="left" w:pos="1160"/>
        </w:tabs>
        <w:spacing w:line="360" w:lineRule="auto"/>
        <w:jc w:val="both"/>
        <w:rPr>
          <w:rFonts w:cstheme="minorHAnsi"/>
        </w:rPr>
      </w:pPr>
      <w:r w:rsidRPr="002E46F9">
        <w:rPr>
          <w:rFonts w:cstheme="minorHAnsi"/>
        </w:rPr>
        <w:lastRenderedPageBreak/>
        <w:t>------</w:t>
      </w:r>
      <w:r w:rsidR="00CD0E84" w:rsidRPr="002E46F9">
        <w:rPr>
          <w:rFonts w:cstheme="minorHAnsi"/>
        </w:rPr>
        <w:t xml:space="preserve"> (2004) “Cuando leer es hacer: la enunciación en el discurso de la prensa gráfica”, “Prensa gráfica y teoría de los discursos sociales: producción, recepción, regulación” y “Los medios en recepción”  En </w:t>
      </w:r>
      <w:r w:rsidR="00CD0E84" w:rsidRPr="002E46F9">
        <w:rPr>
          <w:rFonts w:cstheme="minorHAnsi"/>
          <w:i/>
        </w:rPr>
        <w:t xml:space="preserve">Fragmentos de un  tejido, </w:t>
      </w:r>
      <w:r w:rsidR="00CD0E84" w:rsidRPr="002E46F9">
        <w:rPr>
          <w:rFonts w:cstheme="minorHAnsi"/>
        </w:rPr>
        <w:t>Gedisa, Barcelona.</w:t>
      </w:r>
    </w:p>
    <w:p w:rsidR="00CD0E84" w:rsidRPr="002E46F9" w:rsidRDefault="00F8622D" w:rsidP="00CD0E84">
      <w:pPr>
        <w:spacing w:line="360" w:lineRule="auto"/>
        <w:jc w:val="both"/>
        <w:rPr>
          <w:rFonts w:cstheme="minorHAnsi"/>
        </w:rPr>
      </w:pPr>
      <w:r w:rsidRPr="002E46F9">
        <w:rPr>
          <w:rFonts w:cstheme="minorHAnsi"/>
        </w:rPr>
        <w:t>------</w:t>
      </w:r>
      <w:r w:rsidR="00CD0E84" w:rsidRPr="002E46F9">
        <w:rPr>
          <w:rFonts w:cstheme="minorHAnsi"/>
        </w:rPr>
        <w:t xml:space="preserve">  (2009) “El fin de la historia de un mueble”</w:t>
      </w:r>
      <w:r w:rsidRPr="002E46F9">
        <w:rPr>
          <w:rFonts w:cstheme="minorHAnsi"/>
        </w:rPr>
        <w:t>,</w:t>
      </w:r>
      <w:r w:rsidR="00CD0E84" w:rsidRPr="002E46F9">
        <w:rPr>
          <w:rFonts w:cstheme="minorHAnsi"/>
        </w:rPr>
        <w:t xml:space="preserve"> en </w:t>
      </w:r>
      <w:r w:rsidR="00CD0E84" w:rsidRPr="002E46F9">
        <w:rPr>
          <w:rFonts w:cstheme="minorHAnsi"/>
          <w:i/>
        </w:rPr>
        <w:t>El fin de los medios masivos,</w:t>
      </w:r>
      <w:r w:rsidR="00CD0E84" w:rsidRPr="002E46F9">
        <w:rPr>
          <w:rFonts w:cstheme="minorHAnsi"/>
        </w:rPr>
        <w:t xml:space="preserve"> Carlón, M. /</w:t>
      </w:r>
      <w:proofErr w:type="spellStart"/>
      <w:r w:rsidR="00CD0E84" w:rsidRPr="002E46F9">
        <w:rPr>
          <w:rFonts w:cstheme="minorHAnsi"/>
        </w:rPr>
        <w:t>Scolari</w:t>
      </w:r>
      <w:proofErr w:type="spellEnd"/>
      <w:r w:rsidR="00CD0E84" w:rsidRPr="002E46F9">
        <w:rPr>
          <w:rFonts w:cstheme="minorHAnsi"/>
        </w:rPr>
        <w:t xml:space="preserve">, C. (editores), La Crujía, Buenos Aires. </w:t>
      </w:r>
    </w:p>
    <w:p w:rsidR="00CD0E84" w:rsidRPr="002E46F9" w:rsidRDefault="00F8622D" w:rsidP="00CD0E84">
      <w:pPr>
        <w:tabs>
          <w:tab w:val="left" w:pos="1160"/>
        </w:tabs>
        <w:spacing w:line="360" w:lineRule="auto"/>
        <w:jc w:val="both"/>
        <w:rPr>
          <w:rFonts w:cstheme="minorHAnsi"/>
        </w:rPr>
      </w:pPr>
      <w:r w:rsidRPr="002E46F9">
        <w:rPr>
          <w:rFonts w:cstheme="minorHAnsi"/>
        </w:rPr>
        <w:t xml:space="preserve">------ </w:t>
      </w:r>
      <w:r w:rsidR="00CD0E84" w:rsidRPr="002E46F9">
        <w:rPr>
          <w:rFonts w:cstheme="minorHAnsi"/>
        </w:rPr>
        <w:t xml:space="preserve"> (2011)  </w:t>
      </w:r>
      <w:r w:rsidR="00CD0E84" w:rsidRPr="002E46F9">
        <w:rPr>
          <w:rFonts w:cstheme="minorHAnsi"/>
          <w:i/>
        </w:rPr>
        <w:t xml:space="preserve">Papeles en el tiempo, </w:t>
      </w:r>
      <w:r w:rsidR="00CD0E84" w:rsidRPr="002E46F9">
        <w:rPr>
          <w:rFonts w:cstheme="minorHAnsi"/>
        </w:rPr>
        <w:t>Paidós, Buenos Aires.</w:t>
      </w:r>
    </w:p>
    <w:p w:rsidR="00CD0E84" w:rsidRPr="002E46F9" w:rsidRDefault="00CD0E84" w:rsidP="00CD0E84">
      <w:pPr>
        <w:spacing w:line="360" w:lineRule="auto"/>
        <w:jc w:val="both"/>
        <w:rPr>
          <w:rFonts w:cstheme="minorHAnsi"/>
        </w:rPr>
      </w:pPr>
    </w:p>
    <w:p w:rsidR="00CD0E84" w:rsidRPr="002E46F9" w:rsidRDefault="00CD0E84" w:rsidP="00CD0E84">
      <w:pPr>
        <w:spacing w:line="240" w:lineRule="auto"/>
        <w:rPr>
          <w:rFonts w:cstheme="minorHAnsi"/>
          <w:b/>
          <w:bCs/>
        </w:rPr>
      </w:pPr>
    </w:p>
    <w:p w:rsidR="003E0729" w:rsidRPr="002E46F9" w:rsidRDefault="00D0419B" w:rsidP="003E0729">
      <w:pPr>
        <w:rPr>
          <w:rFonts w:cstheme="minorHAnsi"/>
          <w:b/>
          <w:bCs/>
        </w:rPr>
      </w:pPr>
      <w:r w:rsidRPr="002E46F9">
        <w:rPr>
          <w:rFonts w:cstheme="minorHAnsi"/>
          <w:b/>
          <w:bCs/>
        </w:rPr>
        <w:t xml:space="preserve">Bloque </w:t>
      </w:r>
      <w:r w:rsidR="003E0729" w:rsidRPr="002E46F9">
        <w:rPr>
          <w:rFonts w:cstheme="minorHAnsi"/>
          <w:b/>
          <w:bCs/>
        </w:rPr>
        <w:t xml:space="preserve">II. </w:t>
      </w:r>
      <w:r w:rsidR="001A4766" w:rsidRPr="002E46F9">
        <w:rPr>
          <w:rFonts w:cstheme="minorHAnsi"/>
          <w:b/>
          <w:bCs/>
        </w:rPr>
        <w:t xml:space="preserve">Entre la </w:t>
      </w:r>
      <w:r w:rsidR="003E0729" w:rsidRPr="002E46F9">
        <w:rPr>
          <w:rFonts w:cstheme="minorHAnsi"/>
          <w:b/>
          <w:bCs/>
        </w:rPr>
        <w:t xml:space="preserve">Teoría de los discursos sociales y </w:t>
      </w:r>
      <w:r w:rsidR="001A4766" w:rsidRPr="002E46F9">
        <w:rPr>
          <w:rFonts w:cstheme="minorHAnsi"/>
          <w:b/>
          <w:bCs/>
        </w:rPr>
        <w:t xml:space="preserve">los </w:t>
      </w:r>
      <w:r w:rsidR="003E0729" w:rsidRPr="002E46F9">
        <w:rPr>
          <w:rFonts w:cstheme="minorHAnsi"/>
          <w:b/>
          <w:bCs/>
        </w:rPr>
        <w:t>estudios de la</w:t>
      </w:r>
      <w:r w:rsidR="00F00D5E" w:rsidRPr="002E46F9">
        <w:rPr>
          <w:rFonts w:cstheme="minorHAnsi"/>
          <w:b/>
          <w:bCs/>
        </w:rPr>
        <w:t>s</w:t>
      </w:r>
      <w:r w:rsidR="003E0729" w:rsidRPr="002E46F9">
        <w:rPr>
          <w:rFonts w:cstheme="minorHAnsi"/>
          <w:b/>
          <w:bCs/>
        </w:rPr>
        <w:t xml:space="preserve"> mediatizaci</w:t>
      </w:r>
      <w:r w:rsidR="00F00D5E" w:rsidRPr="002E46F9">
        <w:rPr>
          <w:rFonts w:cstheme="minorHAnsi"/>
          <w:b/>
          <w:bCs/>
        </w:rPr>
        <w:t>o</w:t>
      </w:r>
      <w:r w:rsidR="003E0729" w:rsidRPr="002E46F9">
        <w:rPr>
          <w:rFonts w:cstheme="minorHAnsi"/>
          <w:b/>
          <w:bCs/>
        </w:rPr>
        <w:t>n</w:t>
      </w:r>
      <w:r w:rsidR="00F00D5E" w:rsidRPr="002E46F9">
        <w:rPr>
          <w:rFonts w:cstheme="minorHAnsi"/>
          <w:b/>
          <w:bCs/>
        </w:rPr>
        <w:t>es</w:t>
      </w:r>
    </w:p>
    <w:p w:rsidR="003E0729" w:rsidRDefault="003E0729" w:rsidP="003E0729">
      <w:r w:rsidRPr="00D0419B">
        <w:rPr>
          <w:b/>
          <w:bCs/>
        </w:rPr>
        <w:t>3-</w:t>
      </w:r>
      <w:r w:rsidR="00440B82">
        <w:rPr>
          <w:i/>
          <w:iCs/>
        </w:rPr>
        <w:t xml:space="preserve">La </w:t>
      </w:r>
      <w:r w:rsidRPr="001A4766">
        <w:rPr>
          <w:i/>
          <w:iCs/>
        </w:rPr>
        <w:t>construcción del acontecimiento</w:t>
      </w:r>
      <w:r w:rsidR="00440B82">
        <w:rPr>
          <w:i/>
          <w:iCs/>
        </w:rPr>
        <w:t>: modelo metodológico de estudio</w:t>
      </w:r>
      <w:r w:rsidR="00440B82" w:rsidRPr="001A4766">
        <w:rPr>
          <w:i/>
          <w:iCs/>
        </w:rPr>
        <w:t>de la mediatización</w:t>
      </w:r>
      <w:r w:rsidR="00440B82">
        <w:rPr>
          <w:i/>
          <w:iCs/>
        </w:rPr>
        <w:t>.</w:t>
      </w:r>
    </w:p>
    <w:p w:rsidR="00F06E3C" w:rsidRDefault="00BF3F16" w:rsidP="003E0729">
      <w:r>
        <w:t xml:space="preserve">Nociones </w:t>
      </w:r>
      <w:r w:rsidR="00B26EB6">
        <w:t>fundament</w:t>
      </w:r>
      <w:r>
        <w:t>ales</w:t>
      </w:r>
      <w:r w:rsidR="00B26EB6">
        <w:t xml:space="preserve">: </w:t>
      </w:r>
      <w:r>
        <w:t>medios,</w:t>
      </w:r>
      <w:r w:rsidR="00F8399E">
        <w:t xml:space="preserve"> dispositivos,</w:t>
      </w:r>
      <w:r w:rsidR="00B26EB6">
        <w:t>estrategias, niveles de referencia, acontecimiento, real-social, discursividad</w:t>
      </w:r>
      <w:r w:rsidR="00F8729F">
        <w:t>; enunciación</w:t>
      </w:r>
      <w:r w:rsidR="00B26EB6">
        <w:t xml:space="preserve">. </w:t>
      </w:r>
      <w:r w:rsidR="006409F1">
        <w:t xml:space="preserve">Aplicaciones para el análisis del comportamiento </w:t>
      </w:r>
      <w:r w:rsidR="006409F1" w:rsidRPr="00831319">
        <w:rPr>
          <w:i/>
          <w:iCs/>
        </w:rPr>
        <w:t>de</w:t>
      </w:r>
      <w:r w:rsidR="006409F1">
        <w:t xml:space="preserve"> los medios. </w:t>
      </w:r>
      <w:r w:rsidR="00EE7084">
        <w:t xml:space="preserve">Dispositivos analíticos, construcción de corpus, </w:t>
      </w:r>
      <w:r w:rsidR="00C30847">
        <w:t xml:space="preserve">unidades de análisis, </w:t>
      </w:r>
      <w:r w:rsidR="00EE7084">
        <w:t xml:space="preserve">temporalidad, materialidades y </w:t>
      </w:r>
      <w:r>
        <w:t xml:space="preserve">tipos de resultados. </w:t>
      </w:r>
    </w:p>
    <w:p w:rsidR="0091649B" w:rsidRDefault="0091649B" w:rsidP="003E0729"/>
    <w:p w:rsidR="003E0729" w:rsidRDefault="003E0729" w:rsidP="003E0729">
      <w:r w:rsidRPr="00D0419B">
        <w:rPr>
          <w:b/>
          <w:bCs/>
        </w:rPr>
        <w:t>4-</w:t>
      </w:r>
      <w:r w:rsidR="00FC08B6">
        <w:rPr>
          <w:i/>
          <w:iCs/>
        </w:rPr>
        <w:t>Las mediatizaciones a</w:t>
      </w:r>
      <w:r w:rsidRPr="001A4766">
        <w:rPr>
          <w:i/>
          <w:iCs/>
        </w:rPr>
        <w:t>nte la complejidad de la recepción: del sujeto a los actores. Gramáticas de reconocimiento y recepción de medios</w:t>
      </w:r>
      <w:r w:rsidR="00FC08B6">
        <w:rPr>
          <w:i/>
          <w:iCs/>
        </w:rPr>
        <w:t>.</w:t>
      </w:r>
    </w:p>
    <w:p w:rsidR="006409F1" w:rsidRDefault="006409F1" w:rsidP="003E0729">
      <w:r>
        <w:t xml:space="preserve">Nociones fundamentales: </w:t>
      </w:r>
      <w:r w:rsidR="001E1BE7">
        <w:t>condiciones, gramáticas, circulación y desfase; medios, instituciones, actores sociales</w:t>
      </w:r>
      <w:r w:rsidR="00831319">
        <w:t>.</w:t>
      </w:r>
      <w:r w:rsidR="0049020B">
        <w:t xml:space="preserve">Distancias entre el </w:t>
      </w:r>
      <w:r w:rsidR="009E46EE">
        <w:t>E</w:t>
      </w:r>
      <w:r w:rsidR="0049020B">
        <w:t xml:space="preserve">squema para el análisis de la mediatización y la concepción de los </w:t>
      </w:r>
      <w:r w:rsidR="009E46EE">
        <w:t>Si</w:t>
      </w:r>
      <w:r w:rsidR="0049020B">
        <w:t xml:space="preserve">stemas sociales y </w:t>
      </w:r>
      <w:proofErr w:type="spellStart"/>
      <w:r w:rsidR="0049020B">
        <w:t>socioindividuales</w:t>
      </w:r>
      <w:proofErr w:type="spellEnd"/>
      <w:r w:rsidR="0049020B">
        <w:t xml:space="preserve">. </w:t>
      </w:r>
      <w:r>
        <w:t xml:space="preserve">Aplicaciones para el análisis del comportamiento </w:t>
      </w:r>
      <w:r w:rsidR="00831319" w:rsidRPr="00831319">
        <w:rPr>
          <w:i/>
          <w:iCs/>
        </w:rPr>
        <w:t>en</w:t>
      </w:r>
      <w:r w:rsidR="00831319">
        <w:t xml:space="preserve"> y </w:t>
      </w:r>
      <w:r w:rsidR="00831319" w:rsidRPr="00831319">
        <w:rPr>
          <w:i/>
          <w:iCs/>
        </w:rPr>
        <w:t>a partir de</w:t>
      </w:r>
      <w:r>
        <w:t xml:space="preserve"> los medios. </w:t>
      </w:r>
      <w:r w:rsidR="00435E9F">
        <w:t xml:space="preserve">Tipos discursivos e instituciones en los medios. </w:t>
      </w:r>
      <w:r w:rsidR="0091649B">
        <w:t>Las unidades de análisis en la recepción.</w:t>
      </w:r>
    </w:p>
    <w:p w:rsidR="006409F1" w:rsidRDefault="006409F1" w:rsidP="003E0729"/>
    <w:p w:rsidR="003E0729" w:rsidRDefault="003E0729" w:rsidP="003E0729">
      <w:r w:rsidRPr="00D0419B">
        <w:rPr>
          <w:b/>
          <w:bCs/>
        </w:rPr>
        <w:t>5-</w:t>
      </w:r>
      <w:r w:rsidRPr="001A4766">
        <w:rPr>
          <w:i/>
          <w:iCs/>
        </w:rPr>
        <w:t xml:space="preserve">La mediatización como proceso sociológico y como deriva </w:t>
      </w:r>
      <w:proofErr w:type="spellStart"/>
      <w:r w:rsidRPr="001A4766">
        <w:rPr>
          <w:i/>
          <w:iCs/>
        </w:rPr>
        <w:t>semio</w:t>
      </w:r>
      <w:proofErr w:type="spellEnd"/>
      <w:r w:rsidRPr="001A4766">
        <w:rPr>
          <w:i/>
          <w:iCs/>
        </w:rPr>
        <w:t xml:space="preserve">-antropológica </w:t>
      </w:r>
    </w:p>
    <w:p w:rsidR="005621E8" w:rsidRDefault="003D480E">
      <w:r>
        <w:t>Nociones fundamentales: medios, dispositivos (revisión)</w:t>
      </w:r>
      <w:r w:rsidR="000D4B2F">
        <w:t>, fenómeno mediático, mediatización</w:t>
      </w:r>
      <w:r w:rsidR="003A3A22">
        <w:t xml:space="preserve">; escalas, materialidades, interfaces. </w:t>
      </w:r>
      <w:r w:rsidR="008A547F">
        <w:t>Nuevas problemáticas analíticas: el impacto de los cambios y las rupturas de escala</w:t>
      </w:r>
      <w:r w:rsidR="0060192D">
        <w:t>, circulación y acceso</w:t>
      </w:r>
      <w:r w:rsidR="00235EEA">
        <w:t>; modelos operatorios y socialización de los procesos.</w:t>
      </w:r>
    </w:p>
    <w:p w:rsidR="0060192D" w:rsidRDefault="0060192D"/>
    <w:p w:rsidR="0060192D" w:rsidRPr="008C5328" w:rsidRDefault="0060192D">
      <w:pPr>
        <w:rPr>
          <w:rFonts w:cstheme="minorHAnsi"/>
          <w:b/>
          <w:bCs/>
          <w:lang w:val="fr-FR"/>
        </w:rPr>
      </w:pPr>
      <w:proofErr w:type="spellStart"/>
      <w:r w:rsidRPr="008C5328">
        <w:rPr>
          <w:rFonts w:cstheme="minorHAnsi"/>
          <w:b/>
          <w:bCs/>
          <w:lang w:val="fr-FR"/>
        </w:rPr>
        <w:t>Bibliografía</w:t>
      </w:r>
      <w:proofErr w:type="spellEnd"/>
    </w:p>
    <w:p w:rsidR="000B7FD5" w:rsidRPr="008C5328" w:rsidRDefault="000B7FD5" w:rsidP="00D0419B">
      <w:pPr>
        <w:spacing w:after="0" w:line="240" w:lineRule="auto"/>
        <w:jc w:val="both"/>
        <w:rPr>
          <w:rFonts w:cstheme="minorHAnsi"/>
          <w:b/>
          <w:bCs/>
          <w:lang w:val="fr-FR"/>
        </w:rPr>
      </w:pPr>
      <w:r w:rsidRPr="008C5328">
        <w:rPr>
          <w:rFonts w:cstheme="minorHAnsi"/>
          <w:b/>
          <w:bCs/>
          <w:lang w:val="fr-FR"/>
        </w:rPr>
        <w:t xml:space="preserve">3. </w:t>
      </w:r>
    </w:p>
    <w:p w:rsidR="00187F46" w:rsidRPr="00187F46" w:rsidRDefault="00187F46" w:rsidP="00187F46">
      <w:pPr>
        <w:spacing w:after="0" w:line="240" w:lineRule="auto"/>
        <w:rPr>
          <w:rFonts w:cstheme="minorHAnsi"/>
        </w:rPr>
      </w:pPr>
      <w:r w:rsidRPr="00187F46">
        <w:rPr>
          <w:rFonts w:cstheme="minorHAnsi"/>
        </w:rPr>
        <w:t xml:space="preserve">VERÓN, E. </w:t>
      </w:r>
      <w:r>
        <w:rPr>
          <w:rFonts w:cstheme="minorHAnsi"/>
        </w:rPr>
        <w:t>(</w:t>
      </w:r>
      <w:r w:rsidRPr="00187F46">
        <w:rPr>
          <w:rFonts w:cstheme="minorHAnsi"/>
        </w:rPr>
        <w:t>1967</w:t>
      </w:r>
      <w:r>
        <w:rPr>
          <w:rFonts w:cstheme="minorHAnsi"/>
        </w:rPr>
        <w:t>)</w:t>
      </w:r>
      <w:r w:rsidRPr="00187F46">
        <w:rPr>
          <w:rFonts w:cstheme="minorHAnsi"/>
        </w:rPr>
        <w:t xml:space="preserve"> “Un </w:t>
      </w:r>
      <w:r>
        <w:rPr>
          <w:rFonts w:cstheme="minorHAnsi"/>
        </w:rPr>
        <w:t>«</w:t>
      </w:r>
      <w:r w:rsidRPr="00187F46">
        <w:rPr>
          <w:rFonts w:cstheme="minorHAnsi"/>
        </w:rPr>
        <w:t>happening</w:t>
      </w:r>
      <w:r w:rsidR="003855E1">
        <w:rPr>
          <w:rFonts w:cstheme="minorHAnsi"/>
          <w:sz w:val="24"/>
          <w:szCs w:val="24"/>
        </w:rPr>
        <w:t>»</w:t>
      </w:r>
      <w:r w:rsidRPr="00187F46">
        <w:rPr>
          <w:rFonts w:cstheme="minorHAnsi"/>
        </w:rPr>
        <w:t xml:space="preserve"> de la comunicación de masas: notas para un</w:t>
      </w:r>
    </w:p>
    <w:p w:rsidR="00187F46" w:rsidRPr="00187F46" w:rsidRDefault="00187F46" w:rsidP="00187F46">
      <w:pPr>
        <w:spacing w:after="0" w:line="240" w:lineRule="auto"/>
        <w:rPr>
          <w:rFonts w:cstheme="minorHAnsi"/>
          <w:lang w:val="pt-BR"/>
        </w:rPr>
      </w:pPr>
      <w:r w:rsidRPr="00187F46">
        <w:rPr>
          <w:rFonts w:cstheme="minorHAnsi"/>
        </w:rPr>
        <w:t>análisis semántico”</w:t>
      </w:r>
      <w:r w:rsidR="003855E1">
        <w:rPr>
          <w:rFonts w:cstheme="minorHAnsi"/>
        </w:rPr>
        <w:t>,</w:t>
      </w:r>
      <w:r w:rsidRPr="00187F46">
        <w:rPr>
          <w:rFonts w:cstheme="minorHAnsi"/>
        </w:rPr>
        <w:t xml:space="preserve"> en O. </w:t>
      </w:r>
      <w:proofErr w:type="spellStart"/>
      <w:r w:rsidRPr="00187F46">
        <w:rPr>
          <w:rFonts w:cstheme="minorHAnsi"/>
        </w:rPr>
        <w:t>Massotta</w:t>
      </w:r>
      <w:proofErr w:type="spellEnd"/>
      <w:r w:rsidRPr="00187F46">
        <w:rPr>
          <w:rFonts w:cstheme="minorHAnsi"/>
        </w:rPr>
        <w:t xml:space="preserve"> (ed.) </w:t>
      </w:r>
      <w:r w:rsidRPr="003855E1">
        <w:rPr>
          <w:rFonts w:cstheme="minorHAnsi"/>
          <w:i/>
          <w:iCs/>
          <w:lang w:val="pt-BR"/>
        </w:rPr>
        <w:t>Happenings</w:t>
      </w:r>
      <w:r w:rsidRPr="00187F46">
        <w:rPr>
          <w:rFonts w:cstheme="minorHAnsi"/>
          <w:lang w:val="pt-BR"/>
        </w:rPr>
        <w:t>, BuenosAires, Jorge Alvarez Editor, pp. 77-90.</w:t>
      </w:r>
    </w:p>
    <w:p w:rsidR="00E9496C" w:rsidRPr="00D0419B" w:rsidRDefault="00E9496C" w:rsidP="00D0419B">
      <w:pPr>
        <w:spacing w:after="0" w:line="240" w:lineRule="auto"/>
        <w:rPr>
          <w:rFonts w:cstheme="minorHAnsi"/>
          <w:color w:val="000000"/>
          <w:lang w:val="fr-FR"/>
        </w:rPr>
      </w:pPr>
      <w:r w:rsidRPr="00D0419B">
        <w:rPr>
          <w:rFonts w:cstheme="minorHAnsi"/>
          <w:color w:val="000000"/>
          <w:lang w:val="fr-FR"/>
        </w:rPr>
        <w:t xml:space="preserve">(1983) “L’exposition comme média”, en </w:t>
      </w:r>
      <w:r w:rsidRPr="00D0419B">
        <w:rPr>
          <w:rFonts w:cstheme="minorHAnsi"/>
          <w:i/>
          <w:color w:val="000000"/>
          <w:lang w:val="fr-FR"/>
        </w:rPr>
        <w:t>Histoires d’expo</w:t>
      </w:r>
      <w:r w:rsidRPr="00D0419B">
        <w:rPr>
          <w:rFonts w:cstheme="minorHAnsi"/>
          <w:color w:val="000000"/>
          <w:lang w:val="fr-FR"/>
        </w:rPr>
        <w:t xml:space="preserve">, </w:t>
      </w:r>
      <w:proofErr w:type="spellStart"/>
      <w:r w:rsidRPr="00D0419B">
        <w:rPr>
          <w:rFonts w:cstheme="minorHAnsi"/>
          <w:color w:val="000000"/>
          <w:lang w:val="fr-FR"/>
        </w:rPr>
        <w:t>París</w:t>
      </w:r>
      <w:proofErr w:type="spellEnd"/>
      <w:r w:rsidRPr="00D0419B">
        <w:rPr>
          <w:rFonts w:cstheme="minorHAnsi"/>
          <w:color w:val="000000"/>
          <w:lang w:val="fr-FR"/>
        </w:rPr>
        <w:t> : Peuple et culture-CCI Centre Georges Pompidou, pp. 41-44.</w:t>
      </w:r>
    </w:p>
    <w:p w:rsidR="000B7FD5" w:rsidRPr="00D0419B" w:rsidRDefault="00E60AD8" w:rsidP="00D0419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-----</w:t>
      </w:r>
      <w:r w:rsidR="00363F83" w:rsidRPr="00D0419B">
        <w:rPr>
          <w:rFonts w:cstheme="minorHAnsi"/>
        </w:rPr>
        <w:t xml:space="preserve"> (1987) </w:t>
      </w:r>
      <w:r w:rsidR="000B7FD5" w:rsidRPr="00D0419B">
        <w:rPr>
          <w:rFonts w:cstheme="minorHAnsi"/>
        </w:rPr>
        <w:t xml:space="preserve">“Prefacio a la segunda edición”, </w:t>
      </w:r>
      <w:r w:rsidR="000B7FD5" w:rsidRPr="00D0419B">
        <w:rPr>
          <w:rFonts w:cstheme="minorHAnsi"/>
          <w:i/>
        </w:rPr>
        <w:t>Construir el acontecimiento</w:t>
      </w:r>
      <w:r w:rsidR="000B7FD5" w:rsidRPr="00D0419B">
        <w:rPr>
          <w:rFonts w:cstheme="minorHAnsi"/>
        </w:rPr>
        <w:t>, Buenos Aires, Gedisa.</w:t>
      </w:r>
    </w:p>
    <w:p w:rsidR="001D3AC6" w:rsidRPr="00D0419B" w:rsidRDefault="002922DD" w:rsidP="00D0419B">
      <w:pPr>
        <w:pStyle w:val="Sinespaciado"/>
        <w:jc w:val="both"/>
        <w:rPr>
          <w:rFonts w:asciiTheme="minorHAnsi" w:hAnsiTheme="minorHAnsi" w:cstheme="minorHAnsi"/>
          <w:sz w:val="22"/>
          <w:szCs w:val="22"/>
        </w:rPr>
      </w:pPr>
      <w:r w:rsidRPr="002922DD">
        <w:rPr>
          <w:rFonts w:cstheme="minorHAnsi"/>
          <w:lang w:val="es-AR"/>
        </w:rPr>
        <w:lastRenderedPageBreak/>
        <w:t xml:space="preserve">----- </w:t>
      </w:r>
      <w:r w:rsidR="001D3AC6" w:rsidRPr="00D0419B">
        <w:rPr>
          <w:rFonts w:asciiTheme="minorHAnsi" w:hAnsiTheme="minorHAnsi" w:cstheme="minorHAnsi"/>
          <w:sz w:val="22"/>
          <w:szCs w:val="22"/>
          <w:lang w:val="es-ES_tradnl"/>
        </w:rPr>
        <w:t xml:space="preserve">(1997) “De la imagen semiológica a las discursividades. El tiempo de una fotografía”, en </w:t>
      </w:r>
      <w:proofErr w:type="spellStart"/>
      <w:r w:rsidR="001D3AC6" w:rsidRPr="00D0419B">
        <w:rPr>
          <w:rFonts w:asciiTheme="minorHAnsi" w:hAnsiTheme="minorHAnsi" w:cstheme="minorHAnsi"/>
          <w:sz w:val="22"/>
          <w:szCs w:val="22"/>
          <w:lang w:val="es-ES_tradnl"/>
        </w:rPr>
        <w:t>Veyrat-Masson</w:t>
      </w:r>
      <w:proofErr w:type="spellEnd"/>
      <w:r w:rsidR="001D3AC6" w:rsidRPr="00D0419B">
        <w:rPr>
          <w:rFonts w:asciiTheme="minorHAnsi" w:hAnsiTheme="minorHAnsi" w:cstheme="minorHAnsi"/>
          <w:sz w:val="22"/>
          <w:szCs w:val="22"/>
          <w:lang w:val="es-ES_tradnl"/>
        </w:rPr>
        <w:t xml:space="preserve">, I. y D. Dayan, </w:t>
      </w:r>
      <w:r w:rsidR="001D3AC6" w:rsidRPr="00D0419B">
        <w:rPr>
          <w:rFonts w:asciiTheme="minorHAnsi" w:hAnsiTheme="minorHAnsi" w:cstheme="minorHAnsi"/>
          <w:i/>
          <w:sz w:val="22"/>
          <w:szCs w:val="22"/>
          <w:lang w:val="es-ES_tradnl"/>
        </w:rPr>
        <w:t>Espaciospúblicos en imágenes.</w:t>
      </w:r>
      <w:r w:rsidR="001D3AC6" w:rsidRPr="00D0419B">
        <w:rPr>
          <w:rFonts w:asciiTheme="minorHAnsi" w:hAnsiTheme="minorHAnsi" w:cstheme="minorHAnsi"/>
          <w:sz w:val="22"/>
          <w:szCs w:val="22"/>
          <w:lang w:val="es-ES_tradnl"/>
        </w:rPr>
        <w:t xml:space="preserve"> Barcelona: Gedisa.]</w:t>
      </w:r>
    </w:p>
    <w:p w:rsidR="005E5FEE" w:rsidRPr="00D0419B" w:rsidRDefault="005E5FEE" w:rsidP="00D0419B">
      <w:pPr>
        <w:spacing w:after="0" w:line="240" w:lineRule="auto"/>
        <w:rPr>
          <w:rFonts w:cstheme="minorHAnsi"/>
          <w:color w:val="000000"/>
        </w:rPr>
      </w:pPr>
    </w:p>
    <w:p w:rsidR="005E5FEE" w:rsidRPr="008C5328" w:rsidRDefault="005E5FEE" w:rsidP="00D0419B">
      <w:pPr>
        <w:spacing w:after="0" w:line="240" w:lineRule="auto"/>
        <w:rPr>
          <w:rFonts w:cstheme="minorHAnsi"/>
          <w:b/>
          <w:bCs/>
          <w:color w:val="000000"/>
        </w:rPr>
      </w:pPr>
      <w:r w:rsidRPr="008C5328">
        <w:rPr>
          <w:rFonts w:cstheme="minorHAnsi"/>
          <w:b/>
          <w:bCs/>
          <w:color w:val="000000"/>
        </w:rPr>
        <w:t xml:space="preserve">4. </w:t>
      </w:r>
    </w:p>
    <w:p w:rsidR="000B7FD5" w:rsidRPr="00D0419B" w:rsidRDefault="000B7FD5" w:rsidP="00D0419B">
      <w:pPr>
        <w:spacing w:after="0" w:line="240" w:lineRule="auto"/>
        <w:jc w:val="both"/>
        <w:rPr>
          <w:rFonts w:cstheme="minorHAnsi"/>
        </w:rPr>
      </w:pPr>
      <w:r w:rsidRPr="00D0419B">
        <w:rPr>
          <w:rFonts w:cstheme="minorHAnsi"/>
        </w:rPr>
        <w:t xml:space="preserve">VERÓN, </w:t>
      </w:r>
      <w:r w:rsidR="00350FC1">
        <w:rPr>
          <w:rFonts w:cstheme="minorHAnsi"/>
        </w:rPr>
        <w:t>E.</w:t>
      </w:r>
      <w:r w:rsidR="00E42A54" w:rsidRPr="00D0419B">
        <w:rPr>
          <w:rFonts w:cstheme="minorHAnsi"/>
        </w:rPr>
        <w:t xml:space="preserve"> (1988)</w:t>
      </w:r>
      <w:r w:rsidRPr="00D0419B">
        <w:rPr>
          <w:rFonts w:cstheme="minorHAnsi"/>
        </w:rPr>
        <w:t xml:space="preserve"> “El cuerpo reencontrado”, </w:t>
      </w:r>
      <w:r w:rsidRPr="00D0419B">
        <w:rPr>
          <w:rFonts w:cstheme="minorHAnsi"/>
          <w:i/>
        </w:rPr>
        <w:t xml:space="preserve">La </w:t>
      </w:r>
      <w:proofErr w:type="spellStart"/>
      <w:r w:rsidRPr="00D0419B">
        <w:rPr>
          <w:rFonts w:cstheme="minorHAnsi"/>
          <w:i/>
        </w:rPr>
        <w:t>semiosis</w:t>
      </w:r>
      <w:proofErr w:type="spellEnd"/>
      <w:r w:rsidRPr="00D0419B">
        <w:rPr>
          <w:rFonts w:cstheme="minorHAnsi"/>
          <w:i/>
        </w:rPr>
        <w:t xml:space="preserve"> social</w:t>
      </w:r>
      <w:r w:rsidR="00D0419B">
        <w:rPr>
          <w:rFonts w:cstheme="minorHAnsi"/>
          <w:i/>
        </w:rPr>
        <w:t>. Fragmentos de una teoría de la discursividad</w:t>
      </w:r>
      <w:r w:rsidRPr="00D0419B">
        <w:rPr>
          <w:rFonts w:cstheme="minorHAnsi"/>
        </w:rPr>
        <w:t>, Barcelona, Gedisa, pp</w:t>
      </w:r>
      <w:r w:rsidR="00D0419B">
        <w:rPr>
          <w:rFonts w:cstheme="minorHAnsi"/>
        </w:rPr>
        <w:t>.</w:t>
      </w:r>
      <w:r w:rsidRPr="00D0419B">
        <w:rPr>
          <w:rFonts w:cstheme="minorHAnsi"/>
        </w:rPr>
        <w:t xml:space="preserve"> 140-150.</w:t>
      </w:r>
    </w:p>
    <w:p w:rsidR="000B7FD5" w:rsidRPr="00D0419B" w:rsidRDefault="00350FC1" w:rsidP="00D0419B">
      <w:pPr>
        <w:spacing w:after="0" w:line="240" w:lineRule="auto"/>
        <w:rPr>
          <w:rFonts w:eastAsia="Calibri" w:cstheme="minorHAnsi"/>
          <w:lang w:eastAsia="es-AR"/>
        </w:rPr>
      </w:pPr>
      <w:proofErr w:type="gramStart"/>
      <w:r>
        <w:rPr>
          <w:rFonts w:cstheme="minorHAnsi"/>
        </w:rPr>
        <w:t>-----</w:t>
      </w:r>
      <w:r w:rsidR="00E42A54" w:rsidRPr="00D0419B">
        <w:rPr>
          <w:rFonts w:eastAsia="Calibri" w:cstheme="minorHAnsi"/>
          <w:lang w:eastAsia="es-AR"/>
        </w:rPr>
        <w:t>(</w:t>
      </w:r>
      <w:proofErr w:type="gramEnd"/>
      <w:r w:rsidR="00E42A54" w:rsidRPr="00D0419B">
        <w:rPr>
          <w:rFonts w:eastAsia="Calibri" w:cstheme="minorHAnsi"/>
          <w:lang w:eastAsia="es-AR"/>
        </w:rPr>
        <w:t xml:space="preserve">1997) </w:t>
      </w:r>
      <w:r w:rsidR="00D0419B">
        <w:rPr>
          <w:rFonts w:eastAsia="Calibri" w:cstheme="minorHAnsi"/>
          <w:lang w:eastAsia="es-AR"/>
        </w:rPr>
        <w:t>“</w:t>
      </w:r>
      <w:r w:rsidR="00BF293E" w:rsidRPr="00D0419B">
        <w:rPr>
          <w:rFonts w:eastAsia="Calibri" w:cstheme="minorHAnsi"/>
          <w:lang w:eastAsia="es-AR"/>
        </w:rPr>
        <w:t>Esquema para el análisis de la mediatización</w:t>
      </w:r>
      <w:r w:rsidR="00D0419B">
        <w:rPr>
          <w:rFonts w:eastAsia="Calibri" w:cstheme="minorHAnsi"/>
          <w:lang w:eastAsia="es-AR"/>
        </w:rPr>
        <w:t>”</w:t>
      </w:r>
      <w:r w:rsidR="00BF293E" w:rsidRPr="00D0419B">
        <w:rPr>
          <w:rFonts w:eastAsia="Calibri" w:cstheme="minorHAnsi"/>
          <w:lang w:eastAsia="es-AR"/>
        </w:rPr>
        <w:t xml:space="preserve">, </w:t>
      </w:r>
      <w:r w:rsidR="00BF293E" w:rsidRPr="00D0419B">
        <w:rPr>
          <w:rFonts w:eastAsia="Calibri" w:cstheme="minorHAnsi"/>
          <w:i/>
          <w:iCs/>
          <w:lang w:eastAsia="es-AR"/>
        </w:rPr>
        <w:t>Diálogos</w:t>
      </w:r>
      <w:r w:rsidR="00BF293E" w:rsidRPr="00D0419B">
        <w:rPr>
          <w:rFonts w:eastAsia="Calibri" w:cstheme="minorHAnsi"/>
          <w:lang w:eastAsia="es-AR"/>
        </w:rPr>
        <w:t>, n° 48, FELAFACS, pp. 9-16.</w:t>
      </w:r>
    </w:p>
    <w:p w:rsidR="00275F9B" w:rsidRPr="00D0419B" w:rsidRDefault="00350FC1" w:rsidP="00D0419B">
      <w:pPr>
        <w:spacing w:before="2" w:after="0" w:line="240" w:lineRule="auto"/>
        <w:rPr>
          <w:rFonts w:eastAsia="Arial" w:cstheme="minorHAnsi"/>
        </w:rPr>
      </w:pPr>
      <w:r w:rsidRPr="00350FC1">
        <w:rPr>
          <w:rFonts w:cstheme="minorHAnsi"/>
          <w:lang w:val="fr-FR"/>
        </w:rPr>
        <w:t xml:space="preserve">----- </w:t>
      </w:r>
      <w:r w:rsidR="00314C8D" w:rsidRPr="00350FC1">
        <w:rPr>
          <w:rFonts w:eastAsia="Arial" w:cstheme="minorHAnsi"/>
          <w:lang w:val="fr-FR"/>
        </w:rPr>
        <w:t>(2001)</w:t>
      </w:r>
      <w:r w:rsidR="00275F9B" w:rsidRPr="00350FC1">
        <w:rPr>
          <w:rFonts w:eastAsia="Arial" w:cstheme="minorHAnsi"/>
          <w:lang w:val="fr-FR"/>
        </w:rPr>
        <w:t xml:space="preserve"> “Les publics entre production et réception: problèmes pour une théorie de la reconnaissance”, </w:t>
      </w:r>
      <w:proofErr w:type="spellStart"/>
      <w:r w:rsidR="00275F9B" w:rsidRPr="00350FC1">
        <w:rPr>
          <w:rFonts w:eastAsia="Arial" w:cstheme="minorHAnsi"/>
          <w:lang w:val="fr-FR"/>
        </w:rPr>
        <w:t>Cursos</w:t>
      </w:r>
      <w:proofErr w:type="spellEnd"/>
      <w:r w:rsidR="00275F9B" w:rsidRPr="00350FC1">
        <w:rPr>
          <w:rFonts w:eastAsia="Arial" w:cstheme="minorHAnsi"/>
          <w:lang w:val="fr-FR"/>
        </w:rPr>
        <w:t xml:space="preserve"> de </w:t>
      </w:r>
      <w:proofErr w:type="spellStart"/>
      <w:r w:rsidR="00275F9B" w:rsidRPr="00350FC1">
        <w:rPr>
          <w:rFonts w:eastAsia="Arial" w:cstheme="minorHAnsi"/>
          <w:lang w:val="fr-FR"/>
        </w:rPr>
        <w:t>Arrabida</w:t>
      </w:r>
      <w:proofErr w:type="spellEnd"/>
      <w:r w:rsidR="00275F9B" w:rsidRPr="00350FC1">
        <w:rPr>
          <w:rFonts w:eastAsia="Arial" w:cstheme="minorHAnsi"/>
          <w:lang w:val="fr-FR"/>
        </w:rPr>
        <w:t xml:space="preserve">, </w:t>
      </w:r>
      <w:proofErr w:type="gramStart"/>
      <w:r w:rsidR="00275F9B" w:rsidRPr="00350FC1">
        <w:rPr>
          <w:rFonts w:eastAsia="Arial" w:cstheme="minorHAnsi"/>
          <w:lang w:val="fr-FR"/>
        </w:rPr>
        <w:t>Portugal(</w:t>
      </w:r>
      <w:proofErr w:type="gramEnd"/>
      <w:r w:rsidR="00275F9B" w:rsidRPr="00350FC1">
        <w:rPr>
          <w:rFonts w:eastAsia="Arial" w:cstheme="minorHAnsi"/>
          <w:lang w:val="fr-FR"/>
        </w:rPr>
        <w:t xml:space="preserve">trad. </w:t>
      </w:r>
      <w:proofErr w:type="spellStart"/>
      <w:r w:rsidR="00275F9B" w:rsidRPr="00350FC1">
        <w:rPr>
          <w:rFonts w:eastAsia="Arial" w:cstheme="minorHAnsi"/>
          <w:lang w:val="fr-FR"/>
        </w:rPr>
        <w:t>cast</w:t>
      </w:r>
      <w:proofErr w:type="spellEnd"/>
      <w:r w:rsidR="00275F9B" w:rsidRPr="00350FC1">
        <w:rPr>
          <w:rFonts w:eastAsia="Arial" w:cstheme="minorHAnsi"/>
          <w:lang w:val="fr-FR"/>
        </w:rPr>
        <w:t xml:space="preserve">.: </w:t>
      </w:r>
      <w:r w:rsidR="00062F36" w:rsidRPr="00350FC1">
        <w:rPr>
          <w:rFonts w:eastAsia="Arial" w:cstheme="minorHAnsi"/>
          <w:lang w:val="fr-FR"/>
        </w:rPr>
        <w:t xml:space="preserve">(2019) </w:t>
      </w:r>
      <w:r w:rsidR="00275F9B" w:rsidRPr="00350FC1">
        <w:rPr>
          <w:rFonts w:eastAsia="Arial" w:cstheme="minorHAnsi"/>
          <w:lang w:val="fr-FR"/>
        </w:rPr>
        <w:t xml:space="preserve">“Los </w:t>
      </w:r>
      <w:proofErr w:type="spellStart"/>
      <w:r w:rsidR="00275F9B" w:rsidRPr="00350FC1">
        <w:rPr>
          <w:rFonts w:eastAsia="Arial" w:cstheme="minorHAnsi"/>
          <w:lang w:val="fr-FR"/>
        </w:rPr>
        <w:t>públicos</w:t>
      </w:r>
      <w:proofErr w:type="spellEnd"/>
      <w:r w:rsidR="00275F9B" w:rsidRPr="00350FC1">
        <w:rPr>
          <w:rFonts w:eastAsia="Arial" w:cstheme="minorHAnsi"/>
          <w:lang w:val="fr-FR"/>
        </w:rPr>
        <w:t xml:space="preserve"> entre </w:t>
      </w:r>
      <w:proofErr w:type="spellStart"/>
      <w:r w:rsidR="00275F9B" w:rsidRPr="00350FC1">
        <w:rPr>
          <w:rFonts w:eastAsia="Arial" w:cstheme="minorHAnsi"/>
          <w:lang w:val="fr-FR"/>
        </w:rPr>
        <w:t>producción</w:t>
      </w:r>
      <w:proofErr w:type="spellEnd"/>
      <w:r w:rsidR="00275F9B" w:rsidRPr="00350FC1">
        <w:rPr>
          <w:rFonts w:eastAsia="Arial" w:cstheme="minorHAnsi"/>
          <w:lang w:val="fr-FR"/>
        </w:rPr>
        <w:t xml:space="preserve"> y </w:t>
      </w:r>
      <w:proofErr w:type="spellStart"/>
      <w:r w:rsidR="00275F9B" w:rsidRPr="00350FC1">
        <w:rPr>
          <w:rFonts w:eastAsia="Arial" w:cstheme="minorHAnsi"/>
          <w:lang w:val="fr-FR"/>
        </w:rPr>
        <w:t>recepción</w:t>
      </w:r>
      <w:proofErr w:type="spellEnd"/>
      <w:r w:rsidR="00275F9B" w:rsidRPr="00350FC1">
        <w:rPr>
          <w:rFonts w:eastAsia="Arial" w:cstheme="minorHAnsi"/>
          <w:lang w:val="fr-FR"/>
        </w:rPr>
        <w:t xml:space="preserve">. </w:t>
      </w:r>
      <w:r w:rsidR="00275F9B" w:rsidRPr="00D0419B">
        <w:rPr>
          <w:rFonts w:eastAsia="Arial" w:cstheme="minorHAnsi"/>
        </w:rPr>
        <w:t xml:space="preserve">Problemas para una teoría del reconocimiento”, </w:t>
      </w:r>
      <w:r w:rsidR="00275F9B" w:rsidRPr="00D0419B">
        <w:rPr>
          <w:rFonts w:eastAsia="Arial" w:cstheme="minorHAnsi"/>
          <w:i/>
        </w:rPr>
        <w:t>Inmediaciones de la Comunicación</w:t>
      </w:r>
      <w:r w:rsidR="00275F9B" w:rsidRPr="00D0419B">
        <w:rPr>
          <w:rFonts w:eastAsia="Arial" w:cstheme="minorHAnsi"/>
        </w:rPr>
        <w:t>. 14/1, pp.163-179, DOI: https://doi.org/10.18861/ic.2019.14.1.2891.</w:t>
      </w:r>
      <w:r w:rsidR="00062F36" w:rsidRPr="00D0419B">
        <w:rPr>
          <w:rFonts w:eastAsia="Arial" w:cstheme="minorHAnsi"/>
        </w:rPr>
        <w:t>)</w:t>
      </w:r>
    </w:p>
    <w:p w:rsidR="00363F83" w:rsidRPr="00D0419B" w:rsidRDefault="00350FC1" w:rsidP="00D0419B">
      <w:pPr>
        <w:spacing w:after="0" w:line="240" w:lineRule="auto"/>
        <w:jc w:val="both"/>
        <w:rPr>
          <w:rFonts w:cstheme="minorHAnsi"/>
          <w:lang w:val="es-ES_tradnl"/>
        </w:rPr>
      </w:pPr>
      <w:r>
        <w:rPr>
          <w:rFonts w:cstheme="minorHAnsi"/>
        </w:rPr>
        <w:t>-----</w:t>
      </w:r>
      <w:r w:rsidR="00E42A54" w:rsidRPr="00D0419B">
        <w:rPr>
          <w:rFonts w:cstheme="minorHAnsi"/>
          <w:color w:val="000000"/>
        </w:rPr>
        <w:t>(</w:t>
      </w:r>
      <w:r w:rsidR="00E42A54" w:rsidRPr="00D0419B">
        <w:rPr>
          <w:rFonts w:cstheme="minorHAnsi"/>
          <w:lang w:val="es-ES_tradnl"/>
        </w:rPr>
        <w:t>2004)</w:t>
      </w:r>
      <w:r w:rsidR="00363F83" w:rsidRPr="00D0419B">
        <w:rPr>
          <w:rFonts w:cstheme="minorHAnsi"/>
          <w:color w:val="000000"/>
        </w:rPr>
        <w:t>“Los</w:t>
      </w:r>
      <w:r w:rsidR="00363F83" w:rsidRPr="00D0419B">
        <w:rPr>
          <w:rFonts w:cstheme="minorHAnsi"/>
          <w:lang w:val="es-ES_tradnl"/>
        </w:rPr>
        <w:t xml:space="preserve"> medios en recepción: desafíos de la complejidad”, </w:t>
      </w:r>
      <w:r>
        <w:rPr>
          <w:rFonts w:cstheme="minorHAnsi"/>
          <w:color w:val="800000"/>
        </w:rPr>
        <w:t>en</w:t>
      </w:r>
      <w:r w:rsidR="00363F83" w:rsidRPr="00D0419B">
        <w:rPr>
          <w:rFonts w:cstheme="minorHAnsi"/>
          <w:i/>
          <w:lang w:val="es-ES_tradnl"/>
        </w:rPr>
        <w:t>Fragmentos de un tejido</w:t>
      </w:r>
      <w:r w:rsidR="00363F83" w:rsidRPr="00D0419B">
        <w:rPr>
          <w:rFonts w:cstheme="minorHAnsi"/>
          <w:lang w:val="es-ES_tradnl"/>
        </w:rPr>
        <w:t>, Bs.As.</w:t>
      </w:r>
      <w:r w:rsidR="00E42A54" w:rsidRPr="00D0419B">
        <w:rPr>
          <w:rFonts w:cstheme="minorHAnsi"/>
          <w:lang w:val="es-ES_tradnl"/>
        </w:rPr>
        <w:t>:</w:t>
      </w:r>
      <w:r w:rsidR="00363F83" w:rsidRPr="00D0419B">
        <w:rPr>
          <w:rFonts w:cstheme="minorHAnsi"/>
          <w:lang w:val="es-ES_tradnl"/>
        </w:rPr>
        <w:t xml:space="preserve"> Gedisa.</w:t>
      </w:r>
    </w:p>
    <w:p w:rsidR="00E8349B" w:rsidRPr="008C5328" w:rsidRDefault="00350FC1" w:rsidP="00D0419B">
      <w:pPr>
        <w:spacing w:after="0" w:line="240" w:lineRule="auto"/>
        <w:jc w:val="both"/>
        <w:rPr>
          <w:rFonts w:cstheme="minorHAnsi"/>
          <w:lang w:val="fr-FR"/>
        </w:rPr>
      </w:pPr>
      <w:r w:rsidRPr="00D0419B">
        <w:rPr>
          <w:rFonts w:cstheme="minorHAnsi"/>
          <w:lang w:val="fr-FR"/>
        </w:rPr>
        <w:t xml:space="preserve">VERON, E. </w:t>
      </w:r>
      <w:r>
        <w:rPr>
          <w:rFonts w:cstheme="minorHAnsi"/>
          <w:lang w:val="fr-FR"/>
        </w:rPr>
        <w:t>y</w:t>
      </w:r>
      <w:r w:rsidRPr="00D0419B">
        <w:rPr>
          <w:rFonts w:cstheme="minorHAnsi"/>
          <w:lang w:val="fr-FR"/>
        </w:rPr>
        <w:t xml:space="preserve"> BOUTAUD</w:t>
      </w:r>
      <w:r w:rsidR="00E8349B" w:rsidRPr="00D0419B">
        <w:rPr>
          <w:rFonts w:cstheme="minorHAnsi"/>
          <w:lang w:val="fr-FR"/>
        </w:rPr>
        <w:t xml:space="preserve">, J.-J. (2007) “Du sujet aux acteurs. La sémiotique ouverte aux interfaces”, en </w:t>
      </w:r>
      <w:r w:rsidR="00E8349B" w:rsidRPr="00D0419B">
        <w:rPr>
          <w:rFonts w:cstheme="minorHAnsi"/>
          <w:i/>
          <w:lang w:val="fr-FR"/>
        </w:rPr>
        <w:t>Sémiotique ouverte. Itinéraires sémiotiques en communication</w:t>
      </w:r>
      <w:r w:rsidR="00E8349B" w:rsidRPr="00D0419B">
        <w:rPr>
          <w:rFonts w:cstheme="minorHAnsi"/>
          <w:lang w:val="fr-FR"/>
        </w:rPr>
        <w:t>, Paris: Lavoisier, Hermès Science.</w:t>
      </w:r>
      <w:r w:rsidR="00E42A54" w:rsidRPr="008C5328">
        <w:rPr>
          <w:rFonts w:cstheme="minorHAnsi"/>
          <w:lang w:val="fr-FR"/>
        </w:rPr>
        <w:t xml:space="preserve">[Se </w:t>
      </w:r>
      <w:proofErr w:type="spellStart"/>
      <w:r w:rsidR="00E42A54" w:rsidRPr="008C5328">
        <w:rPr>
          <w:rFonts w:cstheme="minorHAnsi"/>
          <w:lang w:val="fr-FR"/>
        </w:rPr>
        <w:t>proveeunatraducción</w:t>
      </w:r>
      <w:proofErr w:type="spellEnd"/>
      <w:r w:rsidR="00E42A54" w:rsidRPr="008C5328">
        <w:rPr>
          <w:rFonts w:cstheme="minorHAnsi"/>
          <w:lang w:val="fr-FR"/>
        </w:rPr>
        <w:t>]</w:t>
      </w:r>
    </w:p>
    <w:p w:rsidR="00E8349B" w:rsidRPr="00D0419B" w:rsidRDefault="00E8349B" w:rsidP="00D0419B">
      <w:pPr>
        <w:spacing w:after="0" w:line="240" w:lineRule="auto"/>
        <w:jc w:val="both"/>
        <w:rPr>
          <w:rFonts w:cstheme="minorHAnsi"/>
          <w:lang w:val="es-ES_tradnl"/>
        </w:rPr>
      </w:pPr>
      <w:r w:rsidRPr="00D0419B">
        <w:rPr>
          <w:rFonts w:cstheme="minorHAnsi"/>
        </w:rPr>
        <w:t xml:space="preserve">VERÓN, </w:t>
      </w:r>
      <w:r w:rsidR="00AC6EA9">
        <w:rPr>
          <w:rFonts w:cstheme="minorHAnsi"/>
        </w:rPr>
        <w:t>E.</w:t>
      </w:r>
      <w:r w:rsidR="00C8565E" w:rsidRPr="00D0419B">
        <w:rPr>
          <w:rFonts w:cstheme="minorHAnsi"/>
        </w:rPr>
        <w:t xml:space="preserve"> (2013)</w:t>
      </w:r>
      <w:r w:rsidR="00C8565E" w:rsidRPr="00D0419B">
        <w:rPr>
          <w:rFonts w:cstheme="minorHAnsi"/>
          <w:lang w:val="es-ES_tradnl"/>
        </w:rPr>
        <w:t xml:space="preserve"> “Lógicas sistémicas sociales y </w:t>
      </w:r>
      <w:proofErr w:type="spellStart"/>
      <w:r w:rsidR="00C8565E" w:rsidRPr="00D0419B">
        <w:rPr>
          <w:rFonts w:cstheme="minorHAnsi"/>
          <w:lang w:val="es-ES_tradnl"/>
        </w:rPr>
        <w:t>socioindividuales</w:t>
      </w:r>
      <w:proofErr w:type="spellEnd"/>
      <w:r w:rsidR="00C8565E" w:rsidRPr="00D0419B">
        <w:rPr>
          <w:rFonts w:cstheme="minorHAnsi"/>
          <w:lang w:val="es-ES_tradnl"/>
        </w:rPr>
        <w:t>”,</w:t>
      </w:r>
      <w:r w:rsidR="00C8565E" w:rsidRPr="00D0419B">
        <w:rPr>
          <w:rFonts w:cstheme="minorHAnsi"/>
        </w:rPr>
        <w:t>“</w:t>
      </w:r>
      <w:r w:rsidRPr="00D0419B">
        <w:rPr>
          <w:rFonts w:cstheme="minorHAnsi"/>
          <w:lang w:val="es-ES_tradnl"/>
        </w:rPr>
        <w:t xml:space="preserve">La </w:t>
      </w:r>
      <w:proofErr w:type="spellStart"/>
      <w:r w:rsidRPr="00D0419B">
        <w:rPr>
          <w:rFonts w:cstheme="minorHAnsi"/>
          <w:lang w:val="es-ES_tradnl"/>
        </w:rPr>
        <w:t>autopoiésis</w:t>
      </w:r>
      <w:proofErr w:type="spellEnd"/>
      <w:r w:rsidRPr="00D0419B">
        <w:rPr>
          <w:rFonts w:cstheme="minorHAnsi"/>
          <w:lang w:val="es-ES_tradnl"/>
        </w:rPr>
        <w:t xml:space="preserve"> productiva de la recepción</w:t>
      </w:r>
      <w:r w:rsidR="00C8565E" w:rsidRPr="00D0419B">
        <w:rPr>
          <w:rFonts w:cstheme="minorHAnsi"/>
          <w:lang w:val="es-ES_tradnl"/>
        </w:rPr>
        <w:t>” y “Ciclos de vida”</w:t>
      </w:r>
      <w:r w:rsidR="00C8565E" w:rsidRPr="00D0419B">
        <w:rPr>
          <w:rFonts w:cstheme="minorHAnsi"/>
        </w:rPr>
        <w:t xml:space="preserve">, </w:t>
      </w:r>
      <w:r w:rsidR="00C8565E" w:rsidRPr="00D0419B">
        <w:rPr>
          <w:rFonts w:cstheme="minorHAnsi"/>
          <w:lang w:val="es-ES_tradnl"/>
        </w:rPr>
        <w:t>en</w:t>
      </w:r>
      <w:r w:rsidRPr="00D0419B">
        <w:rPr>
          <w:rFonts w:cstheme="minorHAnsi"/>
          <w:i/>
        </w:rPr>
        <w:t xml:space="preserve">La </w:t>
      </w:r>
      <w:proofErr w:type="spellStart"/>
      <w:r w:rsidRPr="00D0419B">
        <w:rPr>
          <w:rFonts w:cstheme="minorHAnsi"/>
          <w:i/>
        </w:rPr>
        <w:t>semiosis</w:t>
      </w:r>
      <w:proofErr w:type="spellEnd"/>
      <w:r w:rsidRPr="00D0419B">
        <w:rPr>
          <w:rFonts w:cstheme="minorHAnsi"/>
          <w:i/>
        </w:rPr>
        <w:t xml:space="preserve"> social, 2</w:t>
      </w:r>
      <w:r w:rsidR="00AC6EA9">
        <w:rPr>
          <w:rFonts w:cstheme="minorHAnsi"/>
          <w:i/>
        </w:rPr>
        <w:t>. Ideas, momentos, interpretantes</w:t>
      </w:r>
      <w:r w:rsidRPr="00D0419B">
        <w:rPr>
          <w:rFonts w:cstheme="minorHAnsi"/>
        </w:rPr>
        <w:t xml:space="preserve">, Buenos Aires: Paidós. </w:t>
      </w:r>
    </w:p>
    <w:p w:rsidR="005E5FEE" w:rsidRPr="00D0419B" w:rsidRDefault="005E5FEE" w:rsidP="00D0419B">
      <w:pPr>
        <w:spacing w:after="0" w:line="240" w:lineRule="auto"/>
        <w:rPr>
          <w:rFonts w:cstheme="minorHAnsi"/>
          <w:color w:val="000000"/>
        </w:rPr>
      </w:pPr>
    </w:p>
    <w:p w:rsidR="005E5FEE" w:rsidRPr="00235EEA" w:rsidRDefault="005E5FEE" w:rsidP="00D0419B">
      <w:pPr>
        <w:pStyle w:val="Sinespaciado"/>
        <w:rPr>
          <w:rFonts w:asciiTheme="minorHAnsi" w:hAnsiTheme="minorHAnsi" w:cstheme="minorHAnsi"/>
          <w:b/>
          <w:bCs/>
          <w:sz w:val="22"/>
          <w:szCs w:val="22"/>
        </w:rPr>
      </w:pPr>
      <w:r w:rsidRPr="00235EEA">
        <w:rPr>
          <w:rFonts w:asciiTheme="minorHAnsi" w:hAnsiTheme="minorHAnsi" w:cstheme="minorHAnsi"/>
          <w:b/>
          <w:bCs/>
          <w:sz w:val="22"/>
          <w:szCs w:val="22"/>
          <w:lang w:val="es-AR"/>
        </w:rPr>
        <w:t xml:space="preserve">5. </w:t>
      </w:r>
    </w:p>
    <w:p w:rsidR="00AC6EA9" w:rsidRPr="00D0419B" w:rsidRDefault="00DA55DF" w:rsidP="00AC6EA9">
      <w:pPr>
        <w:spacing w:after="0" w:line="240" w:lineRule="auto"/>
        <w:jc w:val="both"/>
        <w:rPr>
          <w:rFonts w:cstheme="minorHAnsi"/>
          <w:lang w:val="es-ES_tradnl"/>
        </w:rPr>
      </w:pPr>
      <w:r w:rsidRPr="00D0419B">
        <w:rPr>
          <w:rFonts w:cstheme="minorHAnsi"/>
          <w:color w:val="000000"/>
        </w:rPr>
        <w:t>VERÓN</w:t>
      </w:r>
      <w:r w:rsidR="000B7FD5" w:rsidRPr="00D0419B">
        <w:rPr>
          <w:rFonts w:cstheme="minorHAnsi"/>
          <w:color w:val="000000"/>
        </w:rPr>
        <w:t>, E</w:t>
      </w:r>
      <w:r w:rsidR="00AC6EA9">
        <w:rPr>
          <w:rFonts w:cstheme="minorHAnsi"/>
          <w:color w:val="000000"/>
        </w:rPr>
        <w:t>.</w:t>
      </w:r>
      <w:r w:rsidR="000B7FD5" w:rsidRPr="00D0419B">
        <w:rPr>
          <w:rFonts w:cstheme="minorHAnsi"/>
          <w:color w:val="000000"/>
        </w:rPr>
        <w:t xml:space="preserve"> (2013) “Materialidad del sentido”, “Las precondiciones de la </w:t>
      </w:r>
      <w:proofErr w:type="spellStart"/>
      <w:r w:rsidR="000B7FD5" w:rsidRPr="00D0419B">
        <w:rPr>
          <w:rFonts w:cstheme="minorHAnsi"/>
          <w:color w:val="000000"/>
        </w:rPr>
        <w:t>semiosis</w:t>
      </w:r>
      <w:proofErr w:type="spellEnd"/>
      <w:r w:rsidR="000B7FD5" w:rsidRPr="00D0419B">
        <w:rPr>
          <w:rFonts w:cstheme="minorHAnsi"/>
          <w:color w:val="000000"/>
        </w:rPr>
        <w:t xml:space="preserve">” y “El primer fenómeno mediático”, </w:t>
      </w:r>
      <w:r w:rsidR="00AC6EA9" w:rsidRPr="00D0419B">
        <w:rPr>
          <w:rFonts w:cstheme="minorHAnsi"/>
          <w:lang w:val="es-ES_tradnl"/>
        </w:rPr>
        <w:t xml:space="preserve">en </w:t>
      </w:r>
      <w:r w:rsidR="00AC6EA9" w:rsidRPr="00D0419B">
        <w:rPr>
          <w:rFonts w:cstheme="minorHAnsi"/>
          <w:i/>
        </w:rPr>
        <w:t xml:space="preserve">La </w:t>
      </w:r>
      <w:proofErr w:type="spellStart"/>
      <w:r w:rsidR="00AC6EA9" w:rsidRPr="00D0419B">
        <w:rPr>
          <w:rFonts w:cstheme="minorHAnsi"/>
          <w:i/>
        </w:rPr>
        <w:t>semiosis</w:t>
      </w:r>
      <w:proofErr w:type="spellEnd"/>
      <w:r w:rsidR="00AC6EA9" w:rsidRPr="00D0419B">
        <w:rPr>
          <w:rFonts w:cstheme="minorHAnsi"/>
          <w:i/>
        </w:rPr>
        <w:t xml:space="preserve"> social, 2</w:t>
      </w:r>
      <w:r w:rsidR="00AC6EA9">
        <w:rPr>
          <w:rFonts w:cstheme="minorHAnsi"/>
          <w:i/>
        </w:rPr>
        <w:t>. Ideas, momentos, interpretantes</w:t>
      </w:r>
      <w:r w:rsidR="00AC6EA9" w:rsidRPr="00D0419B">
        <w:rPr>
          <w:rFonts w:cstheme="minorHAnsi"/>
        </w:rPr>
        <w:t xml:space="preserve">, Buenos Aires: Paidós. </w:t>
      </w:r>
    </w:p>
    <w:p w:rsidR="00676E75" w:rsidRPr="00D30194" w:rsidRDefault="00AC6EA9" w:rsidP="00D30194">
      <w:pPr>
        <w:spacing w:after="0" w:line="240" w:lineRule="auto"/>
        <w:rPr>
          <w:rFonts w:eastAsia="Arial" w:cstheme="minorHAnsi"/>
        </w:rPr>
      </w:pPr>
      <w:r w:rsidRPr="00D30194">
        <w:rPr>
          <w:rFonts w:eastAsia="Arial" w:cstheme="minorHAnsi"/>
        </w:rPr>
        <w:t>-----</w:t>
      </w:r>
      <w:r w:rsidR="00676E75" w:rsidRPr="00D30194">
        <w:rPr>
          <w:rFonts w:eastAsia="Arial" w:cstheme="minorHAnsi"/>
        </w:rPr>
        <w:t xml:space="preserve"> (2015) </w:t>
      </w:r>
      <w:r w:rsidR="0013330B" w:rsidRPr="00D30194">
        <w:rPr>
          <w:rFonts w:eastAsia="Arial" w:cstheme="minorHAnsi"/>
        </w:rPr>
        <w:t>“</w:t>
      </w:r>
      <w:r w:rsidR="00676E75" w:rsidRPr="00D30194">
        <w:rPr>
          <w:rFonts w:eastAsia="Arial" w:cstheme="minorHAnsi"/>
        </w:rPr>
        <w:t xml:space="preserve">Teoría de la mediatización: una perspectiva </w:t>
      </w:r>
      <w:proofErr w:type="spellStart"/>
      <w:r w:rsidR="00676E75" w:rsidRPr="00D30194">
        <w:rPr>
          <w:rFonts w:eastAsia="Arial" w:cstheme="minorHAnsi"/>
        </w:rPr>
        <w:t>semioantropológica</w:t>
      </w:r>
      <w:r w:rsidR="0013330B" w:rsidRPr="00D30194">
        <w:rPr>
          <w:rFonts w:eastAsia="Arial" w:cstheme="minorHAnsi"/>
        </w:rPr>
        <w:t>”,</w:t>
      </w:r>
      <w:r w:rsidR="00676E75" w:rsidRPr="00D30194">
        <w:rPr>
          <w:rFonts w:eastAsia="Arial" w:cstheme="minorHAnsi"/>
          <w:i/>
        </w:rPr>
        <w:t>CIC</w:t>
      </w:r>
      <w:proofErr w:type="spellEnd"/>
      <w:r w:rsidR="00676E75" w:rsidRPr="00D30194">
        <w:rPr>
          <w:rFonts w:eastAsia="Arial" w:cstheme="minorHAnsi"/>
          <w:i/>
        </w:rPr>
        <w:t xml:space="preserve"> -Cuadernos de Información y Comunicación</w:t>
      </w:r>
      <w:r w:rsidR="00676E75" w:rsidRPr="00D30194">
        <w:rPr>
          <w:rFonts w:eastAsia="Arial" w:cstheme="minorHAnsi"/>
        </w:rPr>
        <w:t>, 20: 173-182.</w:t>
      </w:r>
    </w:p>
    <w:p w:rsidR="00334669" w:rsidRPr="00D30194" w:rsidRDefault="00334669" w:rsidP="00D301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E5FEE" w:rsidRPr="00D30194" w:rsidRDefault="00DA55DF" w:rsidP="00D301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30194">
        <w:rPr>
          <w:rFonts w:cstheme="minorHAnsi"/>
          <w:b/>
          <w:bCs/>
        </w:rPr>
        <w:t>Bibliografía a</w:t>
      </w:r>
      <w:r w:rsidR="005E5FEE" w:rsidRPr="00D30194">
        <w:rPr>
          <w:rFonts w:cstheme="minorHAnsi"/>
          <w:b/>
          <w:bCs/>
        </w:rPr>
        <w:t>mpliatoria</w:t>
      </w:r>
    </w:p>
    <w:p w:rsidR="0066141A" w:rsidRPr="00D30194" w:rsidRDefault="0013330B" w:rsidP="00F830D7">
      <w:pPr>
        <w:pStyle w:val="CuerpoA"/>
        <w:spacing w:after="0" w:line="240" w:lineRule="auto"/>
        <w:jc w:val="both"/>
        <w:rPr>
          <w:rFonts w:asciiTheme="minorHAnsi" w:hAnsiTheme="minorHAnsi" w:cstheme="minorHAnsi"/>
        </w:rPr>
      </w:pPr>
      <w:r w:rsidRPr="00D30194">
        <w:rPr>
          <w:rFonts w:asciiTheme="minorHAnsi" w:hAnsiTheme="minorHAnsi" w:cstheme="minorHAnsi"/>
        </w:rPr>
        <w:t xml:space="preserve">AMMANN, B. (2018) </w:t>
      </w:r>
      <w:r w:rsidR="0066141A">
        <w:t xml:space="preserve">Auto reflexividad y cientificidad: el observador en las ciencias sociales. Revista </w:t>
      </w:r>
      <w:proofErr w:type="spellStart"/>
      <w:r w:rsidR="0066141A" w:rsidRPr="00F830D7">
        <w:rPr>
          <w:i/>
          <w:iCs/>
        </w:rPr>
        <w:t>deSignis</w:t>
      </w:r>
      <w:proofErr w:type="spellEnd"/>
      <w:r w:rsidR="0066141A">
        <w:t>, vol. 29, pp. 83-90</w:t>
      </w:r>
      <w:r w:rsidR="00F830D7">
        <w:t>,</w:t>
      </w:r>
      <w:r w:rsidR="0066141A">
        <w:t xml:space="preserve"> Federación Latinoamericana de Semiótica</w:t>
      </w:r>
      <w:r w:rsidR="00F830D7">
        <w:t>.</w:t>
      </w:r>
      <w:r w:rsidR="0066141A">
        <w:t xml:space="preserve"> DOI: https://doi.org/10.35659/designis.i29p83-90</w:t>
      </w:r>
    </w:p>
    <w:p w:rsidR="0013330B" w:rsidRPr="00D30194" w:rsidRDefault="0013330B" w:rsidP="00D30194">
      <w:pPr>
        <w:spacing w:after="0" w:line="240" w:lineRule="auto"/>
        <w:rPr>
          <w:rFonts w:cstheme="minorHAnsi"/>
          <w:lang w:val="es-ES_tradnl"/>
        </w:rPr>
      </w:pPr>
      <w:r w:rsidRPr="00D30194">
        <w:rPr>
          <w:rFonts w:cstheme="minorHAnsi"/>
        </w:rPr>
        <w:t>CINGOLANI, G</w:t>
      </w:r>
      <w:r w:rsidR="009F12BF">
        <w:rPr>
          <w:rFonts w:cstheme="minorHAnsi"/>
        </w:rPr>
        <w:t>.</w:t>
      </w:r>
      <w:r w:rsidRPr="00D30194">
        <w:rPr>
          <w:rFonts w:cstheme="minorHAnsi"/>
        </w:rPr>
        <w:t xml:space="preserve"> (</w:t>
      </w:r>
      <w:r w:rsidRPr="00D30194">
        <w:rPr>
          <w:rFonts w:cstheme="minorHAnsi"/>
          <w:lang w:val="es-ES_tradnl"/>
        </w:rPr>
        <w:t>2014) “</w:t>
      </w:r>
      <w:r w:rsidRPr="00D30194">
        <w:rPr>
          <w:rFonts w:cstheme="minorHAnsi"/>
        </w:rPr>
        <w:t xml:space="preserve">Sobre la distinción </w:t>
      </w:r>
      <w:r w:rsidRPr="00D30194">
        <w:rPr>
          <w:rFonts w:cstheme="minorHAnsi"/>
          <w:i/>
        </w:rPr>
        <w:t>medio/dispositivo</w:t>
      </w:r>
      <w:r w:rsidRPr="00D30194">
        <w:rPr>
          <w:rFonts w:cstheme="minorHAnsi"/>
        </w:rPr>
        <w:t xml:space="preserve"> en Eliseo Verón</w:t>
      </w:r>
      <w:r w:rsidRPr="00D30194">
        <w:rPr>
          <w:rFonts w:cstheme="minorHAnsi"/>
          <w:lang w:val="es-ES_tradnl"/>
        </w:rPr>
        <w:t xml:space="preserve">”, en </w:t>
      </w:r>
      <w:r w:rsidRPr="00D30194">
        <w:rPr>
          <w:rFonts w:cstheme="minorHAnsi"/>
          <w:i/>
          <w:lang w:val="es-ES_tradnl"/>
        </w:rPr>
        <w:t>Relatos de investigaciones sobre mediatizaciones</w:t>
      </w:r>
      <w:r w:rsidRPr="00D30194">
        <w:rPr>
          <w:rFonts w:cstheme="minorHAnsi"/>
          <w:lang w:val="es-ES_tradnl"/>
        </w:rPr>
        <w:t xml:space="preserve">, </w:t>
      </w:r>
      <w:r w:rsidRPr="00D30194">
        <w:rPr>
          <w:rFonts w:cstheme="minorHAnsi"/>
        </w:rPr>
        <w:t xml:space="preserve">A. Fausto Neto, N. </w:t>
      </w:r>
      <w:proofErr w:type="spellStart"/>
      <w:r w:rsidRPr="00D30194">
        <w:rPr>
          <w:rFonts w:cstheme="minorHAnsi"/>
        </w:rPr>
        <w:t>Raimondo</w:t>
      </w:r>
      <w:proofErr w:type="spellEnd"/>
      <w:r w:rsidRPr="00D30194">
        <w:rPr>
          <w:rFonts w:cstheme="minorHAnsi"/>
        </w:rPr>
        <w:t xml:space="preserve"> </w:t>
      </w:r>
      <w:proofErr w:type="spellStart"/>
      <w:r w:rsidRPr="00D30194">
        <w:rPr>
          <w:rFonts w:cstheme="minorHAnsi"/>
        </w:rPr>
        <w:t>Anselmino</w:t>
      </w:r>
      <w:proofErr w:type="spellEnd"/>
      <w:r w:rsidRPr="00D30194">
        <w:rPr>
          <w:rFonts w:cstheme="minorHAnsi"/>
        </w:rPr>
        <w:t xml:space="preserve">, </w:t>
      </w:r>
      <w:r w:rsidRPr="00D30194">
        <w:rPr>
          <w:rFonts w:cstheme="minorHAnsi"/>
          <w:lang w:val="es-ES_tradnl"/>
        </w:rPr>
        <w:t xml:space="preserve">I. </w:t>
      </w:r>
      <w:proofErr w:type="spellStart"/>
      <w:r w:rsidRPr="00D30194">
        <w:rPr>
          <w:rFonts w:cstheme="minorHAnsi"/>
          <w:lang w:val="es-ES_tradnl"/>
        </w:rPr>
        <w:t>L.Gindin</w:t>
      </w:r>
      <w:proofErr w:type="spellEnd"/>
      <w:r w:rsidRPr="00D30194">
        <w:rPr>
          <w:rFonts w:cstheme="minorHAnsi"/>
          <w:lang w:val="es-ES_tradnl"/>
        </w:rPr>
        <w:t xml:space="preserve"> (eds.) Rosario, UNR Editora. Editorial de la Universidad Nacional de Rosario, 2015, pp. 55-70. </w:t>
      </w:r>
    </w:p>
    <w:p w:rsidR="0013330B" w:rsidRPr="00D30194" w:rsidRDefault="009F12BF" w:rsidP="00D3019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-----</w:t>
      </w:r>
      <w:r w:rsidR="0013330B" w:rsidRPr="00D30194">
        <w:rPr>
          <w:rFonts w:cstheme="minorHAnsi"/>
        </w:rPr>
        <w:t xml:space="preserve"> (2018) Cuerpos y Redes. Una lectura de las teorías de la discursividad y de la mediatización de E. Verón. </w:t>
      </w:r>
      <w:proofErr w:type="spellStart"/>
      <w:r w:rsidR="0013330B" w:rsidRPr="00D30194">
        <w:rPr>
          <w:rFonts w:cstheme="minorHAnsi"/>
          <w:lang w:val="pt-BR"/>
        </w:rPr>
        <w:t>EscuderoChauvel</w:t>
      </w:r>
      <w:proofErr w:type="spellEnd"/>
      <w:r w:rsidR="0013330B" w:rsidRPr="00D30194">
        <w:rPr>
          <w:rFonts w:cstheme="minorHAnsi"/>
          <w:lang w:val="pt-BR"/>
        </w:rPr>
        <w:t>, L., Soto, M. &amp;</w:t>
      </w:r>
      <w:proofErr w:type="spellStart"/>
      <w:r w:rsidR="0013330B" w:rsidRPr="00D30194">
        <w:rPr>
          <w:rFonts w:cstheme="minorHAnsi"/>
          <w:lang w:val="pt-BR"/>
        </w:rPr>
        <w:t>Traversa</w:t>
      </w:r>
      <w:proofErr w:type="spellEnd"/>
      <w:r w:rsidR="0013330B" w:rsidRPr="00D30194">
        <w:rPr>
          <w:rFonts w:cstheme="minorHAnsi"/>
          <w:lang w:val="pt-BR"/>
        </w:rPr>
        <w:t xml:space="preserve">, O. </w:t>
      </w:r>
      <w:proofErr w:type="spellStart"/>
      <w:r w:rsidR="0013330B" w:rsidRPr="00D30194">
        <w:rPr>
          <w:rFonts w:cstheme="minorHAnsi"/>
          <w:i/>
          <w:lang w:val="pt-BR"/>
        </w:rPr>
        <w:t>DeSignis</w:t>
      </w:r>
      <w:proofErr w:type="spellEnd"/>
      <w:r w:rsidR="0013330B" w:rsidRPr="00D30194">
        <w:rPr>
          <w:rFonts w:cstheme="minorHAnsi"/>
          <w:lang w:val="pt-BR"/>
        </w:rPr>
        <w:t xml:space="preserve">, </w:t>
      </w:r>
      <w:r w:rsidR="0013330B" w:rsidRPr="00D30194">
        <w:rPr>
          <w:rStyle w:val="A1"/>
          <w:rFonts w:cstheme="minorHAnsi"/>
          <w:b w:val="0"/>
          <w:bCs w:val="0"/>
          <w:i/>
          <w:color w:val="auto"/>
          <w:lang w:val="pt-BR"/>
        </w:rPr>
        <w:t xml:space="preserve">La </w:t>
      </w:r>
      <w:proofErr w:type="spellStart"/>
      <w:r w:rsidR="0013330B" w:rsidRPr="00D30194">
        <w:rPr>
          <w:rStyle w:val="A1"/>
          <w:rFonts w:cstheme="minorHAnsi"/>
          <w:b w:val="0"/>
          <w:bCs w:val="0"/>
          <w:i/>
          <w:color w:val="auto"/>
          <w:lang w:val="pt-BR"/>
        </w:rPr>
        <w:t>Semiosis</w:t>
      </w:r>
      <w:proofErr w:type="spellEnd"/>
      <w:r w:rsidR="0013330B" w:rsidRPr="00D30194">
        <w:rPr>
          <w:rStyle w:val="A1"/>
          <w:rFonts w:cstheme="minorHAnsi"/>
          <w:b w:val="0"/>
          <w:bCs w:val="0"/>
          <w:i/>
          <w:color w:val="auto"/>
          <w:lang w:val="pt-BR"/>
        </w:rPr>
        <w:t xml:space="preserve"> Social. </w:t>
      </w:r>
      <w:r w:rsidR="0013330B" w:rsidRPr="00D30194">
        <w:rPr>
          <w:rStyle w:val="A1"/>
          <w:rFonts w:cstheme="minorHAnsi"/>
          <w:b w:val="0"/>
          <w:bCs w:val="0"/>
          <w:i/>
          <w:color w:val="auto"/>
        </w:rPr>
        <w:t xml:space="preserve">Homenaje a Eliseo Verón. </w:t>
      </w:r>
      <w:proofErr w:type="spellStart"/>
      <w:r w:rsidR="0013330B" w:rsidRPr="00D30194">
        <w:rPr>
          <w:rStyle w:val="A1"/>
          <w:rFonts w:cstheme="minorHAnsi"/>
          <w:b w:val="0"/>
          <w:bCs w:val="0"/>
          <w:i/>
          <w:color w:val="auto"/>
        </w:rPr>
        <w:t>DeSignis</w:t>
      </w:r>
      <w:proofErr w:type="spellEnd"/>
      <w:r w:rsidR="0013330B" w:rsidRPr="00D30194">
        <w:rPr>
          <w:rStyle w:val="A1"/>
          <w:rFonts w:cstheme="minorHAnsi"/>
          <w:b w:val="0"/>
          <w:bCs w:val="0"/>
          <w:color w:val="auto"/>
        </w:rPr>
        <w:t>, 29,</w:t>
      </w:r>
      <w:r w:rsidR="0013330B" w:rsidRPr="00D30194">
        <w:rPr>
          <w:rFonts w:cstheme="minorHAnsi"/>
        </w:rPr>
        <w:t xml:space="preserve"> (</w:t>
      </w:r>
      <w:proofErr w:type="spellStart"/>
      <w:r w:rsidR="0013330B" w:rsidRPr="00D30194">
        <w:rPr>
          <w:rFonts w:cstheme="minorHAnsi"/>
        </w:rPr>
        <w:t>pp</w:t>
      </w:r>
      <w:proofErr w:type="spellEnd"/>
      <w:r w:rsidR="0013330B" w:rsidRPr="00D30194">
        <w:rPr>
          <w:rFonts w:cstheme="minorHAnsi"/>
        </w:rPr>
        <w:t xml:space="preserve"> 157 - 166).</w:t>
      </w:r>
    </w:p>
    <w:p w:rsidR="0013330B" w:rsidRPr="00D30194" w:rsidRDefault="0013330B" w:rsidP="003B3315">
      <w:pPr>
        <w:pStyle w:val="CuerpoA"/>
        <w:spacing w:after="0" w:line="240" w:lineRule="auto"/>
        <w:jc w:val="both"/>
        <w:rPr>
          <w:rFonts w:asciiTheme="minorHAnsi" w:hAnsiTheme="minorHAnsi" w:cstheme="minorHAnsi"/>
        </w:rPr>
      </w:pPr>
      <w:r w:rsidRPr="00D30194">
        <w:rPr>
          <w:rFonts w:asciiTheme="minorHAnsi" w:hAnsiTheme="minorHAnsi" w:cstheme="minorHAnsi"/>
          <w:caps/>
        </w:rPr>
        <w:t>Traversa,</w:t>
      </w:r>
      <w:r w:rsidRPr="00D30194">
        <w:rPr>
          <w:rFonts w:asciiTheme="minorHAnsi" w:hAnsiTheme="minorHAnsi" w:cstheme="minorHAnsi"/>
        </w:rPr>
        <w:t xml:space="preserve"> O. </w:t>
      </w:r>
      <w:r w:rsidR="009F12BF">
        <w:rPr>
          <w:rFonts w:asciiTheme="minorHAnsi" w:hAnsiTheme="minorHAnsi" w:cstheme="minorHAnsi"/>
        </w:rPr>
        <w:t>(</w:t>
      </w:r>
      <w:r w:rsidR="009F12BF" w:rsidRPr="00D30194">
        <w:rPr>
          <w:rFonts w:asciiTheme="minorHAnsi" w:hAnsiTheme="minorHAnsi" w:cstheme="minorHAnsi"/>
        </w:rPr>
        <w:t>2009</w:t>
      </w:r>
      <w:r w:rsidR="009F12BF">
        <w:rPr>
          <w:rFonts w:asciiTheme="minorHAnsi" w:hAnsiTheme="minorHAnsi" w:cstheme="minorHAnsi"/>
        </w:rPr>
        <w:t>)</w:t>
      </w:r>
      <w:r w:rsidRPr="00D30194">
        <w:rPr>
          <w:rFonts w:asciiTheme="minorHAnsi" w:hAnsiTheme="minorHAnsi" w:cstheme="minorHAnsi"/>
        </w:rPr>
        <w:t xml:space="preserve">“Dispositivo-enunciación: en torno a sus modos de articularse”, en Estéticas de la vida cotidiana, </w:t>
      </w:r>
      <w:r w:rsidRPr="00D30194">
        <w:rPr>
          <w:rFonts w:asciiTheme="minorHAnsi" w:hAnsiTheme="minorHAnsi" w:cstheme="minorHAnsi"/>
          <w:i/>
        </w:rPr>
        <w:t xml:space="preserve">figuraciones </w:t>
      </w:r>
      <w:r w:rsidRPr="00D30194">
        <w:rPr>
          <w:rFonts w:asciiTheme="minorHAnsi" w:hAnsiTheme="minorHAnsi" w:cstheme="minorHAnsi"/>
        </w:rPr>
        <w:t xml:space="preserve">n° 6, en </w:t>
      </w:r>
      <w:hyperlink r:id="rId5" w:history="1">
        <w:r w:rsidRPr="00D30194">
          <w:rPr>
            <w:rStyle w:val="Hipervnculo"/>
            <w:rFonts w:asciiTheme="minorHAnsi" w:hAnsiTheme="minorHAnsi" w:cstheme="minorHAnsi"/>
          </w:rPr>
          <w:t>http://www.revistafiguraciones.com.ar/numeroactual/recorrido.php</w:t>
        </w:r>
      </w:hyperlink>
    </w:p>
    <w:p w:rsidR="0013330B" w:rsidRPr="00D30194" w:rsidRDefault="0013330B" w:rsidP="003B3315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D30194">
        <w:rPr>
          <w:rFonts w:asciiTheme="minorHAnsi" w:eastAsia="Times New Roman" w:hAnsiTheme="minorHAnsi" w:cstheme="minorHAnsi"/>
        </w:rPr>
        <w:t xml:space="preserve">VALDETTARO, S. (2007) “Notas sobre la diferencia: aproximaciones a la interfaz”. </w:t>
      </w:r>
      <w:r w:rsidRPr="00D30194">
        <w:rPr>
          <w:rFonts w:asciiTheme="minorHAnsi" w:eastAsia="Times New Roman" w:hAnsiTheme="minorHAnsi" w:cstheme="minorHAnsi"/>
          <w:i/>
        </w:rPr>
        <w:t>La Trama de la Comunicación</w:t>
      </w:r>
      <w:r w:rsidRPr="00D30194">
        <w:rPr>
          <w:rFonts w:asciiTheme="minorHAnsi" w:eastAsia="Times New Roman" w:hAnsiTheme="minorHAnsi" w:cstheme="minorHAnsi"/>
        </w:rPr>
        <w:t>, Rosario: UNR Editora.</w:t>
      </w:r>
    </w:p>
    <w:p w:rsidR="0013330B" w:rsidRPr="00D30194" w:rsidRDefault="0013330B" w:rsidP="003B3315">
      <w:pPr>
        <w:spacing w:after="0" w:line="240" w:lineRule="auto"/>
        <w:jc w:val="both"/>
        <w:rPr>
          <w:rFonts w:cstheme="minorHAnsi"/>
        </w:rPr>
      </w:pPr>
      <w:r w:rsidRPr="00D30194">
        <w:rPr>
          <w:rFonts w:cstheme="minorHAnsi"/>
          <w:caps/>
        </w:rPr>
        <w:t>Valdettaro,</w:t>
      </w:r>
      <w:r w:rsidRPr="00D30194">
        <w:rPr>
          <w:rFonts w:cstheme="minorHAnsi"/>
        </w:rPr>
        <w:t xml:space="preserve"> S. (Comp</w:t>
      </w:r>
      <w:r w:rsidR="009F12BF">
        <w:rPr>
          <w:rFonts w:cstheme="minorHAnsi"/>
        </w:rPr>
        <w:t>.</w:t>
      </w:r>
      <w:r w:rsidRPr="00D30194">
        <w:rPr>
          <w:rFonts w:cstheme="minorHAnsi"/>
        </w:rPr>
        <w:t xml:space="preserve">) (2020) </w:t>
      </w:r>
      <w:r w:rsidR="009F12BF" w:rsidRPr="00D30194">
        <w:rPr>
          <w:rFonts w:cstheme="minorHAnsi"/>
          <w:i/>
        </w:rPr>
        <w:t xml:space="preserve">Conversaciones </w:t>
      </w:r>
      <w:r w:rsidR="009F12BF">
        <w:rPr>
          <w:rFonts w:cstheme="minorHAnsi"/>
          <w:i/>
        </w:rPr>
        <w:t>e</w:t>
      </w:r>
      <w:r w:rsidR="009F12BF" w:rsidRPr="00D30194">
        <w:rPr>
          <w:rFonts w:cstheme="minorHAnsi"/>
          <w:i/>
        </w:rPr>
        <w:t xml:space="preserve">n </w:t>
      </w:r>
      <w:proofErr w:type="spellStart"/>
      <w:r w:rsidR="009F12BF" w:rsidRPr="00D30194">
        <w:rPr>
          <w:rFonts w:cstheme="minorHAnsi"/>
          <w:i/>
        </w:rPr>
        <w:t>Panmedia</w:t>
      </w:r>
      <w:proofErr w:type="spellEnd"/>
      <w:r w:rsidRPr="00D30194">
        <w:rPr>
          <w:rFonts w:cstheme="minorHAnsi"/>
        </w:rPr>
        <w:t>, CIM</w:t>
      </w:r>
      <w:r w:rsidR="001007B4">
        <w:rPr>
          <w:rFonts w:cstheme="minorHAnsi"/>
        </w:rPr>
        <w:t>,</w:t>
      </w:r>
      <w:r w:rsidRPr="00D30194">
        <w:rPr>
          <w:rFonts w:cstheme="minorHAnsi"/>
        </w:rPr>
        <w:t xml:space="preserve"> Rosario: UNR Editora. Editorial de la Universidad Nacional de Rosario, Libro digital, PDF (Cap. </w:t>
      </w:r>
      <w:proofErr w:type="spellStart"/>
      <w:r w:rsidRPr="00D30194">
        <w:rPr>
          <w:rFonts w:cstheme="minorHAnsi"/>
        </w:rPr>
        <w:t>Cingolani</w:t>
      </w:r>
      <w:proofErr w:type="spellEnd"/>
      <w:r w:rsidRPr="00D30194">
        <w:rPr>
          <w:rFonts w:cstheme="minorHAnsi"/>
        </w:rPr>
        <w:t xml:space="preserve"> G. “El fracaso de las metáforas. Una narrativa metonímica de la pandemia” y Cap. </w:t>
      </w:r>
      <w:proofErr w:type="spellStart"/>
      <w:r w:rsidRPr="00D30194">
        <w:rPr>
          <w:rFonts w:cstheme="minorHAnsi"/>
        </w:rPr>
        <w:t>Tobi</w:t>
      </w:r>
      <w:proofErr w:type="spellEnd"/>
      <w:r w:rsidRPr="00D30194">
        <w:rPr>
          <w:rFonts w:cstheme="minorHAnsi"/>
        </w:rPr>
        <w:t>, X. “Del espacio público al espacio mediatizado”</w:t>
      </w:r>
      <w:r w:rsidR="001007B4">
        <w:rPr>
          <w:rFonts w:cstheme="minorHAnsi"/>
        </w:rPr>
        <w:t>)</w:t>
      </w:r>
      <w:r w:rsidR="003B3315">
        <w:rPr>
          <w:rFonts w:cstheme="minorHAnsi"/>
        </w:rPr>
        <w:t>.</w:t>
      </w:r>
    </w:p>
    <w:p w:rsidR="00334669" w:rsidRPr="00D30194" w:rsidRDefault="00DA55DF" w:rsidP="00D30194">
      <w:pPr>
        <w:autoSpaceDE w:val="0"/>
        <w:autoSpaceDN w:val="0"/>
        <w:adjustRightInd w:val="0"/>
        <w:spacing w:after="0" w:line="240" w:lineRule="auto"/>
        <w:rPr>
          <w:rFonts w:cstheme="minorHAnsi"/>
          <w:lang w:val="fr-FR"/>
        </w:rPr>
      </w:pPr>
      <w:r w:rsidRPr="001007B4">
        <w:rPr>
          <w:rFonts w:cstheme="minorHAnsi"/>
          <w:lang w:val="fr-FR"/>
        </w:rPr>
        <w:t>VERON</w:t>
      </w:r>
      <w:r w:rsidR="00062F36" w:rsidRPr="001007B4">
        <w:rPr>
          <w:rFonts w:cstheme="minorHAnsi"/>
          <w:lang w:val="fr-FR"/>
        </w:rPr>
        <w:t>, E</w:t>
      </w:r>
      <w:r w:rsidR="001007B4">
        <w:rPr>
          <w:rFonts w:cstheme="minorHAnsi"/>
          <w:lang w:val="fr-FR"/>
        </w:rPr>
        <w:t>.</w:t>
      </w:r>
      <w:r w:rsidR="00062F36" w:rsidRPr="001007B4">
        <w:rPr>
          <w:rFonts w:cstheme="minorHAnsi"/>
          <w:lang w:val="fr-FR"/>
        </w:rPr>
        <w:t xml:space="preserve"> y </w:t>
      </w:r>
      <w:r w:rsidR="001007B4" w:rsidRPr="001007B4">
        <w:rPr>
          <w:rFonts w:cstheme="minorHAnsi"/>
          <w:lang w:val="fr-FR"/>
        </w:rPr>
        <w:t>FOUQUIER E</w:t>
      </w:r>
      <w:r w:rsidR="001007B4">
        <w:rPr>
          <w:rFonts w:cstheme="minorHAnsi"/>
          <w:lang w:val="fr-FR"/>
        </w:rPr>
        <w:t>.</w:t>
      </w:r>
      <w:r w:rsidR="00334669" w:rsidRPr="001007B4">
        <w:rPr>
          <w:rFonts w:cstheme="minorHAnsi"/>
          <w:lang w:val="fr-FR"/>
        </w:rPr>
        <w:t>(</w:t>
      </w:r>
      <w:r w:rsidR="00062F36" w:rsidRPr="001007B4">
        <w:rPr>
          <w:rFonts w:cstheme="minorHAnsi"/>
          <w:lang w:val="fr-FR"/>
        </w:rPr>
        <w:t>1986</w:t>
      </w:r>
      <w:r w:rsidR="00334669" w:rsidRPr="001007B4">
        <w:rPr>
          <w:rFonts w:cstheme="minorHAnsi"/>
          <w:lang w:val="fr-FR"/>
        </w:rPr>
        <w:t xml:space="preserve">) </w:t>
      </w:r>
      <w:r w:rsidR="00334669" w:rsidRPr="001007B4">
        <w:rPr>
          <w:rFonts w:cstheme="minorHAnsi"/>
          <w:i/>
          <w:iCs/>
          <w:lang w:val="fr-FR"/>
        </w:rPr>
        <w:t xml:space="preserve">Les spectacles scientifiquestélévisés. </w:t>
      </w:r>
      <w:r w:rsidR="00334669" w:rsidRPr="00D30194">
        <w:rPr>
          <w:rFonts w:cstheme="minorHAnsi"/>
          <w:i/>
          <w:iCs/>
          <w:lang w:val="fr-FR"/>
        </w:rPr>
        <w:t>Figures de la production et de la réception</w:t>
      </w:r>
      <w:r w:rsidR="00334669" w:rsidRPr="00D30194">
        <w:rPr>
          <w:rFonts w:cstheme="minorHAnsi"/>
          <w:lang w:val="fr-FR"/>
        </w:rPr>
        <w:t xml:space="preserve">. </w:t>
      </w:r>
      <w:proofErr w:type="spellStart"/>
      <w:r w:rsidR="00062F36" w:rsidRPr="00D30194">
        <w:rPr>
          <w:rFonts w:cstheme="minorHAnsi"/>
          <w:lang w:val="fr-FR"/>
        </w:rPr>
        <w:t>París</w:t>
      </w:r>
      <w:proofErr w:type="spellEnd"/>
      <w:r w:rsidR="00062F36" w:rsidRPr="00D30194">
        <w:rPr>
          <w:rFonts w:cstheme="minorHAnsi"/>
          <w:lang w:val="fr-FR"/>
        </w:rPr>
        <w:t xml:space="preserve"> : </w:t>
      </w:r>
      <w:r w:rsidR="00334669" w:rsidRPr="00D30194">
        <w:rPr>
          <w:rFonts w:cstheme="minorHAnsi"/>
          <w:lang w:val="fr-FR"/>
        </w:rPr>
        <w:t xml:space="preserve">Ministère </w:t>
      </w:r>
      <w:proofErr w:type="spellStart"/>
      <w:r w:rsidR="00334669" w:rsidRPr="00D30194">
        <w:rPr>
          <w:rFonts w:cstheme="minorHAnsi"/>
          <w:lang w:val="fr-FR"/>
        </w:rPr>
        <w:t>dela</w:t>
      </w:r>
      <w:proofErr w:type="spellEnd"/>
      <w:r w:rsidR="00334669" w:rsidRPr="00D30194">
        <w:rPr>
          <w:rFonts w:cstheme="minorHAnsi"/>
          <w:lang w:val="fr-FR"/>
        </w:rPr>
        <w:t xml:space="preserve"> Culture-La documentation Française.</w:t>
      </w:r>
    </w:p>
    <w:p w:rsidR="00334669" w:rsidRPr="00D30194" w:rsidRDefault="00DA55DF" w:rsidP="00D301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0194">
        <w:rPr>
          <w:rFonts w:cstheme="minorHAnsi"/>
        </w:rPr>
        <w:t>VERÓN</w:t>
      </w:r>
      <w:r w:rsidR="00062F36" w:rsidRPr="00D30194">
        <w:rPr>
          <w:rFonts w:cstheme="minorHAnsi"/>
        </w:rPr>
        <w:t>, E</w:t>
      </w:r>
      <w:r w:rsidR="001007B4">
        <w:rPr>
          <w:rFonts w:cstheme="minorHAnsi"/>
        </w:rPr>
        <w:t xml:space="preserve">. </w:t>
      </w:r>
      <w:r w:rsidR="00062F36" w:rsidRPr="00D30194">
        <w:rPr>
          <w:rFonts w:cstheme="minorHAnsi"/>
        </w:rPr>
        <w:t>(</w:t>
      </w:r>
      <w:r w:rsidR="00334669" w:rsidRPr="00D30194">
        <w:rPr>
          <w:rFonts w:cstheme="minorHAnsi"/>
        </w:rPr>
        <w:t>1995</w:t>
      </w:r>
      <w:r w:rsidR="00062F36" w:rsidRPr="00D30194">
        <w:rPr>
          <w:rFonts w:cstheme="minorHAnsi"/>
        </w:rPr>
        <w:t>)</w:t>
      </w:r>
      <w:proofErr w:type="spellStart"/>
      <w:r w:rsidR="00334669" w:rsidRPr="00D30194">
        <w:rPr>
          <w:rFonts w:cstheme="minorHAnsi"/>
          <w:i/>
          <w:iCs/>
        </w:rPr>
        <w:t>Semiosis</w:t>
      </w:r>
      <w:proofErr w:type="spellEnd"/>
      <w:r w:rsidR="00334669" w:rsidRPr="00D30194">
        <w:rPr>
          <w:rFonts w:cstheme="minorHAnsi"/>
          <w:i/>
          <w:iCs/>
        </w:rPr>
        <w:t xml:space="preserve"> de lo ideológico y del poder. La mediatización</w:t>
      </w:r>
      <w:r w:rsidR="00334669" w:rsidRPr="00D30194">
        <w:rPr>
          <w:rFonts w:cstheme="minorHAnsi"/>
        </w:rPr>
        <w:t>, BuenosAires</w:t>
      </w:r>
      <w:r w:rsidR="00062F36" w:rsidRPr="00D30194">
        <w:rPr>
          <w:rFonts w:cstheme="minorHAnsi"/>
        </w:rPr>
        <w:t>:</w:t>
      </w:r>
      <w:r w:rsidR="00334669" w:rsidRPr="00D30194">
        <w:rPr>
          <w:rFonts w:cstheme="minorHAnsi"/>
        </w:rPr>
        <w:t xml:space="preserve"> Universidad de Buenos Aires, Secretaría de ExtensiónUniversitaria</w:t>
      </w:r>
      <w:r w:rsidR="00062F36" w:rsidRPr="00D30194">
        <w:rPr>
          <w:rFonts w:cstheme="minorHAnsi"/>
        </w:rPr>
        <w:t>.</w:t>
      </w:r>
    </w:p>
    <w:p w:rsidR="00D0419B" w:rsidRPr="00D30194" w:rsidRDefault="003B3315" w:rsidP="00D30194">
      <w:pPr>
        <w:pStyle w:val="Sinespaciad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bookmarkStart w:id="0" w:name="_Hlk95234982"/>
      <w:r>
        <w:rPr>
          <w:rFonts w:asciiTheme="minorHAnsi" w:hAnsiTheme="minorHAnsi" w:cstheme="minorHAnsi"/>
          <w:sz w:val="22"/>
          <w:szCs w:val="22"/>
        </w:rPr>
        <w:t>-----</w:t>
      </w:r>
      <w:r w:rsidR="00D0419B" w:rsidRPr="00D30194">
        <w:rPr>
          <w:rFonts w:asciiTheme="minorHAnsi" w:hAnsiTheme="minorHAnsi" w:cstheme="minorHAnsi"/>
          <w:sz w:val="22"/>
          <w:szCs w:val="22"/>
        </w:rPr>
        <w:t xml:space="preserve"> (</w:t>
      </w:r>
      <w:bookmarkEnd w:id="0"/>
      <w:r w:rsidR="00D0419B" w:rsidRPr="00D30194">
        <w:rPr>
          <w:rFonts w:asciiTheme="minorHAnsi" w:hAnsiTheme="minorHAnsi" w:cstheme="minorHAnsi"/>
          <w:sz w:val="22"/>
          <w:szCs w:val="22"/>
          <w:lang w:val="es-ES_tradnl"/>
        </w:rPr>
        <w:t xml:space="preserve">1999) “Preámbulo”, </w:t>
      </w:r>
      <w:r w:rsidR="00D0419B" w:rsidRPr="00D30194">
        <w:rPr>
          <w:rFonts w:asciiTheme="minorHAnsi" w:hAnsiTheme="minorHAnsi" w:cstheme="minorHAnsi"/>
          <w:i/>
          <w:sz w:val="22"/>
          <w:szCs w:val="22"/>
          <w:lang w:val="es-ES_tradnl"/>
        </w:rPr>
        <w:t>Esto no es un libro</w:t>
      </w:r>
      <w:r w:rsidR="00D0419B" w:rsidRPr="00D30194">
        <w:rPr>
          <w:rFonts w:asciiTheme="minorHAnsi" w:hAnsiTheme="minorHAnsi" w:cstheme="minorHAnsi"/>
          <w:sz w:val="22"/>
          <w:szCs w:val="22"/>
          <w:lang w:val="es-ES_tradnl"/>
        </w:rPr>
        <w:t>, Buenos Aires: Gedisa.</w:t>
      </w:r>
    </w:p>
    <w:p w:rsidR="00D0419B" w:rsidRPr="00D30194" w:rsidRDefault="003B3315" w:rsidP="00D30194">
      <w:pPr>
        <w:pStyle w:val="Sinespaciado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-----</w:t>
      </w:r>
      <w:r w:rsidR="00D0419B" w:rsidRPr="00D30194">
        <w:rPr>
          <w:rFonts w:asciiTheme="minorHAnsi" w:hAnsiTheme="minorHAnsi" w:cstheme="minorHAnsi"/>
          <w:sz w:val="22"/>
          <w:szCs w:val="22"/>
        </w:rPr>
        <w:t xml:space="preserve"> (</w:t>
      </w:r>
      <w:r w:rsidR="00D0419B" w:rsidRPr="00D30194">
        <w:rPr>
          <w:rFonts w:asciiTheme="minorHAnsi" w:hAnsiTheme="minorHAnsi" w:cstheme="minorHAnsi"/>
          <w:sz w:val="22"/>
          <w:szCs w:val="22"/>
          <w:lang w:val="es-AR"/>
        </w:rPr>
        <w:t xml:space="preserve">2001) “El cuerpo de las imágenes”, </w:t>
      </w:r>
      <w:r w:rsidR="00D0419B" w:rsidRPr="00D30194">
        <w:rPr>
          <w:rFonts w:asciiTheme="minorHAnsi" w:hAnsiTheme="minorHAnsi" w:cstheme="minorHAnsi"/>
          <w:i/>
          <w:sz w:val="22"/>
          <w:szCs w:val="22"/>
          <w:lang w:val="es-AR"/>
        </w:rPr>
        <w:t>El cuerpo de las imágenes</w:t>
      </w:r>
      <w:r w:rsidR="00D0419B" w:rsidRPr="00D30194">
        <w:rPr>
          <w:rFonts w:asciiTheme="minorHAnsi" w:hAnsiTheme="minorHAnsi" w:cstheme="minorHAnsi"/>
          <w:sz w:val="22"/>
          <w:szCs w:val="22"/>
          <w:lang w:val="es-AR"/>
        </w:rPr>
        <w:t>, Buenos Aires: Norma, pp. 101-111.</w:t>
      </w:r>
    </w:p>
    <w:p w:rsidR="00D0419B" w:rsidRPr="00D30194" w:rsidRDefault="003B3315" w:rsidP="00D30194">
      <w:pPr>
        <w:pStyle w:val="Sinespaciad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</w:rPr>
        <w:t>-----</w:t>
      </w:r>
      <w:r w:rsidR="00D0419B" w:rsidRPr="00D30194">
        <w:rPr>
          <w:rFonts w:asciiTheme="minorHAnsi" w:hAnsiTheme="minorHAnsi" w:cstheme="minorHAnsi"/>
          <w:sz w:val="22"/>
          <w:szCs w:val="22"/>
        </w:rPr>
        <w:t xml:space="preserve"> (</w:t>
      </w:r>
      <w:r w:rsidR="00D0419B" w:rsidRPr="00D30194">
        <w:rPr>
          <w:rFonts w:asciiTheme="minorHAnsi" w:hAnsiTheme="minorHAnsi" w:cstheme="minorHAnsi"/>
          <w:sz w:val="22"/>
          <w:szCs w:val="22"/>
          <w:lang w:val="es-ES_tradnl"/>
        </w:rPr>
        <w:t xml:space="preserve">2004) “Prefacio”, en M. Carlón, </w:t>
      </w:r>
      <w:r w:rsidR="00D0419B" w:rsidRPr="00D30194">
        <w:rPr>
          <w:rFonts w:asciiTheme="minorHAnsi" w:hAnsiTheme="minorHAnsi" w:cstheme="minorHAnsi"/>
          <w:i/>
          <w:sz w:val="22"/>
          <w:szCs w:val="22"/>
          <w:lang w:val="es-ES_tradnl"/>
        </w:rPr>
        <w:t>Sobre lo televisivo</w:t>
      </w:r>
      <w:r w:rsidR="00D0419B" w:rsidRPr="00D30194">
        <w:rPr>
          <w:rFonts w:asciiTheme="minorHAnsi" w:hAnsiTheme="minorHAnsi" w:cstheme="minorHAnsi"/>
          <w:sz w:val="22"/>
          <w:szCs w:val="22"/>
          <w:lang w:val="es-ES_tradnl"/>
        </w:rPr>
        <w:t>, Buenos Aires: La Crujía, pp. 9-15.</w:t>
      </w:r>
    </w:p>
    <w:p w:rsidR="003B3315" w:rsidRDefault="003B3315" w:rsidP="00A4728F">
      <w:pPr>
        <w:spacing w:line="360" w:lineRule="auto"/>
        <w:jc w:val="both"/>
        <w:rPr>
          <w:rFonts w:cstheme="minorHAnsi"/>
        </w:rPr>
      </w:pPr>
    </w:p>
    <w:p w:rsidR="00A4728F" w:rsidRPr="001964CB" w:rsidRDefault="00A4728F" w:rsidP="00A4728F">
      <w:pPr>
        <w:spacing w:line="360" w:lineRule="auto"/>
        <w:jc w:val="both"/>
        <w:rPr>
          <w:rFonts w:cstheme="minorHAnsi"/>
          <w:b/>
        </w:rPr>
      </w:pPr>
      <w:r w:rsidRPr="001964CB">
        <w:rPr>
          <w:rFonts w:cstheme="minorHAnsi"/>
          <w:b/>
        </w:rPr>
        <w:t>EVALUACIÓN:</w:t>
      </w:r>
    </w:p>
    <w:p w:rsidR="00A4728F" w:rsidRPr="001964CB" w:rsidRDefault="00A4728F" w:rsidP="001964CB">
      <w:pPr>
        <w:spacing w:after="0" w:line="240" w:lineRule="auto"/>
        <w:jc w:val="both"/>
        <w:rPr>
          <w:rFonts w:cstheme="minorHAnsi"/>
        </w:rPr>
      </w:pPr>
      <w:r w:rsidRPr="001964CB">
        <w:rPr>
          <w:rFonts w:cstheme="minorHAnsi"/>
        </w:rPr>
        <w:t xml:space="preserve">Los alumnos asistentes aprobarán el presente seminario con la participación del 80 % de las clases, el debate a partir de guías de lectura y/o Foro.  </w:t>
      </w:r>
    </w:p>
    <w:p w:rsidR="00A4728F" w:rsidRPr="001964CB" w:rsidRDefault="00A4728F" w:rsidP="001964CB">
      <w:pPr>
        <w:spacing w:after="0" w:line="240" w:lineRule="auto"/>
        <w:jc w:val="both"/>
        <w:rPr>
          <w:rFonts w:cstheme="minorHAnsi"/>
        </w:rPr>
      </w:pPr>
      <w:r w:rsidRPr="001964CB">
        <w:rPr>
          <w:rFonts w:cstheme="minorHAnsi"/>
        </w:rPr>
        <w:t>La escritura de un breve ensayo individual (1.500 palabras aprox., sin contar notas y bibliografía) sobrealguno de los temas discutidos a lo largo del curso (eso incluye discutir problemas y bibliografía propuesta en este programa)</w:t>
      </w:r>
      <w:r w:rsidR="00F961F0">
        <w:rPr>
          <w:rFonts w:cstheme="minorHAnsi"/>
        </w:rPr>
        <w:t>.</w:t>
      </w:r>
    </w:p>
    <w:p w:rsidR="00A4728F" w:rsidRPr="001964CB" w:rsidRDefault="00A4728F" w:rsidP="001964CB">
      <w:pPr>
        <w:spacing w:after="0" w:line="240" w:lineRule="auto"/>
        <w:jc w:val="both"/>
        <w:rPr>
          <w:rFonts w:cstheme="minorHAnsi"/>
        </w:rPr>
      </w:pPr>
      <w:r w:rsidRPr="001964CB">
        <w:rPr>
          <w:rFonts w:cstheme="minorHAnsi"/>
        </w:rPr>
        <w:t>La evaluación no incluye su defensa oral; el trabajo para ser aprobado deberá ser calificado con 7 (siete) puntos o más (en escala de 1 a 10). Las fechas de entrega serán oportunamente comunicadas por la carrera.</w:t>
      </w:r>
    </w:p>
    <w:p w:rsidR="00A4728F" w:rsidRPr="001964CB" w:rsidRDefault="00A4728F" w:rsidP="001964CB">
      <w:pPr>
        <w:spacing w:after="0" w:line="240" w:lineRule="auto"/>
        <w:jc w:val="both"/>
        <w:rPr>
          <w:rFonts w:cstheme="minorHAnsi"/>
        </w:rPr>
      </w:pPr>
      <w:r w:rsidRPr="001964CB">
        <w:rPr>
          <w:rFonts w:cstheme="minorHAnsi"/>
        </w:rPr>
        <w:t>Se tomarán como criterios de evaluación: la pertinencia temático-bibliográfica, la originalidad de la propuesta, la corrección formal y el rigor argumentativo.</w:t>
      </w:r>
    </w:p>
    <w:sectPr w:rsidR="00A4728F" w:rsidRPr="001964CB" w:rsidSect="00F961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 3 LT Std">
    <w:altName w:val="Garamond 3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A34"/>
    <w:multiLevelType w:val="hybridMultilevel"/>
    <w:tmpl w:val="EBDE699A"/>
    <w:lvl w:ilvl="0" w:tplc="16A881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65593"/>
    <w:multiLevelType w:val="hybridMultilevel"/>
    <w:tmpl w:val="94365C6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54BF"/>
    <w:multiLevelType w:val="hybridMultilevel"/>
    <w:tmpl w:val="EB827D8E"/>
    <w:lvl w:ilvl="0" w:tplc="EB7EE14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0E6034"/>
    <w:multiLevelType w:val="hybridMultilevel"/>
    <w:tmpl w:val="99943BF6"/>
    <w:lvl w:ilvl="0" w:tplc="0A165F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6DC"/>
    <w:rsid w:val="00005ABE"/>
    <w:rsid w:val="00010959"/>
    <w:rsid w:val="00062F36"/>
    <w:rsid w:val="00070ED2"/>
    <w:rsid w:val="000B0386"/>
    <w:rsid w:val="000B7FD5"/>
    <w:rsid w:val="000C0AC1"/>
    <w:rsid w:val="000C34A5"/>
    <w:rsid w:val="000C363F"/>
    <w:rsid w:val="000C76DC"/>
    <w:rsid w:val="000D4B2F"/>
    <w:rsid w:val="000F33F2"/>
    <w:rsid w:val="001007B4"/>
    <w:rsid w:val="00121864"/>
    <w:rsid w:val="0013330B"/>
    <w:rsid w:val="001523CA"/>
    <w:rsid w:val="00186A25"/>
    <w:rsid w:val="00187F46"/>
    <w:rsid w:val="001964CB"/>
    <w:rsid w:val="001A4766"/>
    <w:rsid w:val="001D3AC6"/>
    <w:rsid w:val="001D738E"/>
    <w:rsid w:val="001E1BE7"/>
    <w:rsid w:val="001E7F02"/>
    <w:rsid w:val="00201724"/>
    <w:rsid w:val="002123A9"/>
    <w:rsid w:val="00235EEA"/>
    <w:rsid w:val="002446A6"/>
    <w:rsid w:val="00244908"/>
    <w:rsid w:val="00247285"/>
    <w:rsid w:val="00275F9B"/>
    <w:rsid w:val="002922DD"/>
    <w:rsid w:val="00292F85"/>
    <w:rsid w:val="002960AC"/>
    <w:rsid w:val="002A471C"/>
    <w:rsid w:val="002B1ABD"/>
    <w:rsid w:val="002C5DD3"/>
    <w:rsid w:val="002D5095"/>
    <w:rsid w:val="002E46F9"/>
    <w:rsid w:val="0030591C"/>
    <w:rsid w:val="00314C8D"/>
    <w:rsid w:val="00323EA6"/>
    <w:rsid w:val="00334669"/>
    <w:rsid w:val="003420A7"/>
    <w:rsid w:val="00350FC1"/>
    <w:rsid w:val="00363F83"/>
    <w:rsid w:val="003855E1"/>
    <w:rsid w:val="003A3A22"/>
    <w:rsid w:val="003B3315"/>
    <w:rsid w:val="003D480E"/>
    <w:rsid w:val="003D6B26"/>
    <w:rsid w:val="003E0729"/>
    <w:rsid w:val="003F4844"/>
    <w:rsid w:val="003F4934"/>
    <w:rsid w:val="00435E9F"/>
    <w:rsid w:val="00440B82"/>
    <w:rsid w:val="0044407A"/>
    <w:rsid w:val="004609E8"/>
    <w:rsid w:val="0049020B"/>
    <w:rsid w:val="00493BB1"/>
    <w:rsid w:val="004A18C7"/>
    <w:rsid w:val="004B4FA2"/>
    <w:rsid w:val="004D05BF"/>
    <w:rsid w:val="00501E84"/>
    <w:rsid w:val="00502AC3"/>
    <w:rsid w:val="00504D09"/>
    <w:rsid w:val="005076D5"/>
    <w:rsid w:val="0052652C"/>
    <w:rsid w:val="005621E8"/>
    <w:rsid w:val="00572D3A"/>
    <w:rsid w:val="00573B87"/>
    <w:rsid w:val="005B053C"/>
    <w:rsid w:val="005C29CB"/>
    <w:rsid w:val="005C6A8C"/>
    <w:rsid w:val="005E5A00"/>
    <w:rsid w:val="005E5FEE"/>
    <w:rsid w:val="0060192D"/>
    <w:rsid w:val="0063063E"/>
    <w:rsid w:val="006409F1"/>
    <w:rsid w:val="0066141A"/>
    <w:rsid w:val="0066525E"/>
    <w:rsid w:val="00676E75"/>
    <w:rsid w:val="00694CD5"/>
    <w:rsid w:val="006A6AA7"/>
    <w:rsid w:val="006C4174"/>
    <w:rsid w:val="007026A3"/>
    <w:rsid w:val="0072772B"/>
    <w:rsid w:val="00733BE1"/>
    <w:rsid w:val="00735DE7"/>
    <w:rsid w:val="00781D94"/>
    <w:rsid w:val="007E0A36"/>
    <w:rsid w:val="007E2747"/>
    <w:rsid w:val="007E46D3"/>
    <w:rsid w:val="00812A6B"/>
    <w:rsid w:val="00831319"/>
    <w:rsid w:val="00835442"/>
    <w:rsid w:val="00843622"/>
    <w:rsid w:val="008702B2"/>
    <w:rsid w:val="00874CA9"/>
    <w:rsid w:val="0087575C"/>
    <w:rsid w:val="00891D21"/>
    <w:rsid w:val="008A1E43"/>
    <w:rsid w:val="008A547F"/>
    <w:rsid w:val="008C09B3"/>
    <w:rsid w:val="008C5328"/>
    <w:rsid w:val="008F2FEE"/>
    <w:rsid w:val="00913A8E"/>
    <w:rsid w:val="0091649B"/>
    <w:rsid w:val="0092534F"/>
    <w:rsid w:val="00933C43"/>
    <w:rsid w:val="0094583D"/>
    <w:rsid w:val="0095301B"/>
    <w:rsid w:val="00955FF9"/>
    <w:rsid w:val="00971DCB"/>
    <w:rsid w:val="00987F86"/>
    <w:rsid w:val="009A1AA4"/>
    <w:rsid w:val="009D4A3C"/>
    <w:rsid w:val="009D72B0"/>
    <w:rsid w:val="009E46EE"/>
    <w:rsid w:val="009E5E1E"/>
    <w:rsid w:val="009F12BF"/>
    <w:rsid w:val="009F5312"/>
    <w:rsid w:val="00A46E87"/>
    <w:rsid w:val="00A4728F"/>
    <w:rsid w:val="00A5423E"/>
    <w:rsid w:val="00A653A3"/>
    <w:rsid w:val="00A66604"/>
    <w:rsid w:val="00A7138A"/>
    <w:rsid w:val="00A85A66"/>
    <w:rsid w:val="00A91124"/>
    <w:rsid w:val="00A9434C"/>
    <w:rsid w:val="00AA45F4"/>
    <w:rsid w:val="00AB5BD1"/>
    <w:rsid w:val="00AC6EA9"/>
    <w:rsid w:val="00AF24AE"/>
    <w:rsid w:val="00B26EB6"/>
    <w:rsid w:val="00B40616"/>
    <w:rsid w:val="00B51DED"/>
    <w:rsid w:val="00B92D6A"/>
    <w:rsid w:val="00BB7EC5"/>
    <w:rsid w:val="00BF0A34"/>
    <w:rsid w:val="00BF293E"/>
    <w:rsid w:val="00BF3F16"/>
    <w:rsid w:val="00C01BBC"/>
    <w:rsid w:val="00C071FD"/>
    <w:rsid w:val="00C30847"/>
    <w:rsid w:val="00C35A59"/>
    <w:rsid w:val="00C600B6"/>
    <w:rsid w:val="00C654D0"/>
    <w:rsid w:val="00C6601F"/>
    <w:rsid w:val="00C716B4"/>
    <w:rsid w:val="00C85071"/>
    <w:rsid w:val="00C8565E"/>
    <w:rsid w:val="00C91F2B"/>
    <w:rsid w:val="00C9565A"/>
    <w:rsid w:val="00C975C3"/>
    <w:rsid w:val="00CB31CC"/>
    <w:rsid w:val="00CD0E84"/>
    <w:rsid w:val="00CD1C5C"/>
    <w:rsid w:val="00CF1921"/>
    <w:rsid w:val="00D0419B"/>
    <w:rsid w:val="00D249B8"/>
    <w:rsid w:val="00D30194"/>
    <w:rsid w:val="00D4728A"/>
    <w:rsid w:val="00D51D02"/>
    <w:rsid w:val="00D6421A"/>
    <w:rsid w:val="00D90172"/>
    <w:rsid w:val="00DA55DF"/>
    <w:rsid w:val="00DB1FAD"/>
    <w:rsid w:val="00DE2E5A"/>
    <w:rsid w:val="00DF44DE"/>
    <w:rsid w:val="00E14840"/>
    <w:rsid w:val="00E34E79"/>
    <w:rsid w:val="00E42A54"/>
    <w:rsid w:val="00E60AD8"/>
    <w:rsid w:val="00E74CC1"/>
    <w:rsid w:val="00E8349B"/>
    <w:rsid w:val="00E9496C"/>
    <w:rsid w:val="00EC0570"/>
    <w:rsid w:val="00EC6366"/>
    <w:rsid w:val="00EE7084"/>
    <w:rsid w:val="00F00D5E"/>
    <w:rsid w:val="00F06E3C"/>
    <w:rsid w:val="00F1797B"/>
    <w:rsid w:val="00F830D7"/>
    <w:rsid w:val="00F8399E"/>
    <w:rsid w:val="00F8622D"/>
    <w:rsid w:val="00F8729F"/>
    <w:rsid w:val="00F9611F"/>
    <w:rsid w:val="00F961F0"/>
    <w:rsid w:val="00FA138D"/>
    <w:rsid w:val="00FA7C2E"/>
    <w:rsid w:val="00FB1E91"/>
    <w:rsid w:val="00FC0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EA9"/>
  </w:style>
  <w:style w:type="paragraph" w:styleId="Ttulo1">
    <w:name w:val="heading 1"/>
    <w:basedOn w:val="Normal"/>
    <w:next w:val="Normal"/>
    <w:link w:val="Ttulo1Car"/>
    <w:uiPriority w:val="9"/>
    <w:qFormat/>
    <w:rsid w:val="00CD0E84"/>
    <w:pPr>
      <w:keepNext/>
      <w:spacing w:line="360" w:lineRule="auto"/>
      <w:jc w:val="both"/>
      <w:outlineLvl w:val="0"/>
    </w:pPr>
    <w:rPr>
      <w:rFonts w:cstheme="minorHAnsi"/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A45F4"/>
    <w:pPr>
      <w:keepNext/>
      <w:outlineLvl w:val="1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21E8"/>
    <w:pPr>
      <w:ind w:left="720"/>
      <w:contextualSpacing/>
    </w:pPr>
  </w:style>
  <w:style w:type="paragraph" w:styleId="Sinespaciado">
    <w:name w:val="No Spacing"/>
    <w:uiPriority w:val="1"/>
    <w:qFormat/>
    <w:rsid w:val="0050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1">
    <w:name w:val="A1"/>
    <w:uiPriority w:val="99"/>
    <w:rsid w:val="009D4A3C"/>
    <w:rPr>
      <w:rFonts w:cs="Garamond 3 LT Std"/>
      <w:b/>
      <w:bCs/>
      <w:color w:val="57585A"/>
      <w:sz w:val="22"/>
      <w:szCs w:val="22"/>
    </w:rPr>
  </w:style>
  <w:style w:type="paragraph" w:styleId="Textoindependiente2">
    <w:name w:val="Body Text 2"/>
    <w:basedOn w:val="Normal"/>
    <w:link w:val="Textoindependiente2Car"/>
    <w:rsid w:val="00CD0E84"/>
    <w:pPr>
      <w:spacing w:after="0" w:line="240" w:lineRule="auto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D0E84"/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D0E84"/>
    <w:rPr>
      <w:rFonts w:cstheme="minorHAnsi"/>
      <w:b/>
    </w:rPr>
  </w:style>
  <w:style w:type="character" w:customStyle="1" w:styleId="Ttulo2Car">
    <w:name w:val="Título 2 Car"/>
    <w:basedOn w:val="Fuentedeprrafopredeter"/>
    <w:link w:val="Ttulo2"/>
    <w:uiPriority w:val="9"/>
    <w:rsid w:val="00AA45F4"/>
    <w:rPr>
      <w:b/>
      <w:bCs/>
      <w:sz w:val="28"/>
      <w:szCs w:val="28"/>
    </w:rPr>
  </w:style>
  <w:style w:type="paragraph" w:customStyle="1" w:styleId="CuerpoA">
    <w:name w:val="Cuerpo A"/>
    <w:rsid w:val="00AA45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AR"/>
    </w:rPr>
  </w:style>
  <w:style w:type="paragraph" w:customStyle="1" w:styleId="Normal1">
    <w:name w:val="Normal1"/>
    <w:rsid w:val="00AA45F4"/>
    <w:rPr>
      <w:rFonts w:ascii="Calibri" w:eastAsia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AA45F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vistafiguraciones.com.ar/numeroactual/recorrido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C</dc:creator>
  <cp:lastModifiedBy>Semiotica</cp:lastModifiedBy>
  <cp:revision>4</cp:revision>
  <dcterms:created xsi:type="dcterms:W3CDTF">2022-02-16T14:18:00Z</dcterms:created>
  <dcterms:modified xsi:type="dcterms:W3CDTF">2022-03-14T14:51:00Z</dcterms:modified>
</cp:coreProperties>
</file>