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6D9FA" w14:textId="77777777" w:rsidR="0077740E" w:rsidRDefault="00337F33">
      <w:pPr>
        <w:spacing w:line="276" w:lineRule="auto"/>
        <w:jc w:val="both"/>
        <w:rPr>
          <w:rFonts w:ascii="Times New Roman" w:hAnsi="Times New Roman"/>
          <w:b/>
          <w:sz w:val="24"/>
          <w:szCs w:val="24"/>
        </w:rPr>
      </w:pPr>
      <w:bookmarkStart w:id="0" w:name="_GoBack"/>
      <w:bookmarkEnd w:id="0"/>
      <w:r>
        <w:rPr>
          <w:rFonts w:ascii="Times New Roman" w:hAnsi="Times New Roman"/>
          <w:b/>
          <w:sz w:val="24"/>
          <w:szCs w:val="24"/>
        </w:rPr>
        <w:t>Centro de Estudios Avanzados. Universidad Nacional de Córdoba</w:t>
      </w:r>
    </w:p>
    <w:p w14:paraId="1C553BD7" w14:textId="77777777" w:rsidR="0077740E" w:rsidRDefault="00337F33">
      <w:pPr>
        <w:spacing w:line="276" w:lineRule="auto"/>
        <w:jc w:val="both"/>
        <w:rPr>
          <w:rFonts w:ascii="Times New Roman" w:hAnsi="Times New Roman"/>
          <w:b/>
          <w:sz w:val="24"/>
          <w:szCs w:val="24"/>
        </w:rPr>
      </w:pPr>
      <w:r>
        <w:rPr>
          <w:rFonts w:ascii="Times New Roman" w:hAnsi="Times New Roman"/>
          <w:b/>
          <w:sz w:val="24"/>
          <w:szCs w:val="24"/>
        </w:rPr>
        <w:t>Maestría “Procesos educativos mediados por tecnologías”</w:t>
      </w:r>
    </w:p>
    <w:p w14:paraId="0CE56FCA" w14:textId="77777777" w:rsidR="0077740E" w:rsidRDefault="00337F33">
      <w:pPr>
        <w:spacing w:line="276" w:lineRule="auto"/>
        <w:jc w:val="both"/>
        <w:rPr>
          <w:rFonts w:ascii="Times New Roman" w:hAnsi="Times New Roman" w:cs="Times New Roman"/>
          <w:sz w:val="24"/>
          <w:szCs w:val="24"/>
        </w:rPr>
      </w:pPr>
      <w:r>
        <w:rPr>
          <w:rFonts w:ascii="Times New Roman" w:hAnsi="Times New Roman"/>
          <w:b/>
          <w:sz w:val="24"/>
          <w:szCs w:val="24"/>
        </w:rPr>
        <w:t>Seminario-taller: “</w:t>
      </w:r>
      <w:r>
        <w:rPr>
          <w:rFonts w:ascii="Times New Roman" w:hAnsi="Times New Roman" w:cs="Times New Roman"/>
          <w:b/>
          <w:sz w:val="24"/>
          <w:szCs w:val="24"/>
        </w:rPr>
        <w:t>Prácticas tradicionales y emergentes de lectoescritura mediadas por TIC”</w:t>
      </w:r>
    </w:p>
    <w:p w14:paraId="58FE5333" w14:textId="77777777" w:rsidR="0077740E" w:rsidRDefault="00337F33">
      <w:pPr>
        <w:spacing w:line="276" w:lineRule="auto"/>
        <w:jc w:val="both"/>
        <w:rPr>
          <w:rFonts w:ascii="Times New Roman" w:hAnsi="Times New Roman"/>
          <w:sz w:val="24"/>
          <w:szCs w:val="24"/>
        </w:rPr>
      </w:pPr>
      <w:r>
        <w:rPr>
          <w:rFonts w:ascii="Times New Roman" w:hAnsi="Times New Roman"/>
          <w:sz w:val="24"/>
          <w:szCs w:val="24"/>
        </w:rPr>
        <w:t xml:space="preserve">Docente: Dra. Rosalía Winocur </w:t>
      </w:r>
    </w:p>
    <w:p w14:paraId="2FCABBEC" w14:textId="77777777" w:rsidR="0077740E" w:rsidRDefault="00337F33">
      <w:pPr>
        <w:spacing w:line="276" w:lineRule="auto"/>
        <w:jc w:val="both"/>
        <w:rPr>
          <w:rFonts w:ascii="Times New Roman" w:hAnsi="Times New Roman"/>
          <w:sz w:val="24"/>
          <w:szCs w:val="24"/>
        </w:rPr>
      </w:pPr>
      <w:r>
        <w:rPr>
          <w:rFonts w:ascii="Times New Roman" w:hAnsi="Times New Roman"/>
          <w:sz w:val="24"/>
          <w:szCs w:val="24"/>
        </w:rPr>
        <w:t>Facultad de Información y Comunicación/UDELAR</w:t>
      </w:r>
    </w:p>
    <w:p w14:paraId="0F9811E5" w14:textId="77777777" w:rsidR="0077740E" w:rsidRDefault="00337F33">
      <w:pPr>
        <w:spacing w:line="276" w:lineRule="auto"/>
        <w:jc w:val="both"/>
        <w:rPr>
          <w:rFonts w:ascii="Times New Roman" w:hAnsi="Times New Roman"/>
          <w:sz w:val="24"/>
          <w:szCs w:val="24"/>
        </w:rPr>
      </w:pPr>
      <w:r>
        <w:rPr>
          <w:rFonts w:ascii="Times New Roman" w:hAnsi="Times New Roman"/>
          <w:sz w:val="24"/>
          <w:szCs w:val="24"/>
        </w:rPr>
        <w:t xml:space="preserve">Duración: 20 horas </w:t>
      </w:r>
    </w:p>
    <w:p w14:paraId="57F34AC4" w14:textId="77777777" w:rsidR="0077740E" w:rsidRDefault="00337F33">
      <w:pPr>
        <w:spacing w:line="276" w:lineRule="auto"/>
        <w:jc w:val="both"/>
        <w:rPr>
          <w:rFonts w:ascii="Times New Roman" w:hAnsi="Times New Roman"/>
          <w:b/>
          <w:sz w:val="24"/>
          <w:szCs w:val="24"/>
        </w:rPr>
      </w:pPr>
      <w:r>
        <w:rPr>
          <w:rFonts w:ascii="Times New Roman" w:hAnsi="Times New Roman"/>
          <w:sz w:val="24"/>
          <w:szCs w:val="24"/>
        </w:rPr>
        <w:t xml:space="preserve">Fecha: </w:t>
      </w:r>
      <w:commentRangeStart w:id="1"/>
      <w:r>
        <w:rPr>
          <w:rFonts w:ascii="Times New Roman" w:hAnsi="Times New Roman"/>
          <w:sz w:val="24"/>
          <w:szCs w:val="24"/>
        </w:rPr>
        <w:t>Noviembre de 2018 (días a confirmar).</w:t>
      </w:r>
      <w:commentRangeEnd w:id="1"/>
      <w:r w:rsidR="00342409">
        <w:rPr>
          <w:rStyle w:val="Refdecomentario"/>
        </w:rPr>
        <w:commentReference w:id="1"/>
      </w:r>
    </w:p>
    <w:p w14:paraId="2B883378" w14:textId="77777777" w:rsidR="0077740E" w:rsidRDefault="00337F33">
      <w:pPr>
        <w:spacing w:line="276" w:lineRule="auto"/>
        <w:jc w:val="both"/>
        <w:rPr>
          <w:rFonts w:ascii="Times New Roman" w:hAnsi="Times New Roman"/>
          <w:sz w:val="24"/>
          <w:szCs w:val="24"/>
        </w:rPr>
      </w:pPr>
      <w:r>
        <w:rPr>
          <w:rFonts w:ascii="Times New Roman" w:hAnsi="Times New Roman"/>
          <w:sz w:val="24"/>
          <w:szCs w:val="24"/>
        </w:rPr>
        <w:t>Carga horaria presencial: 12 horas. Lunes, martes y miércoles de 9 a 13 horas</w:t>
      </w:r>
    </w:p>
    <w:p w14:paraId="232B5C83" w14:textId="77777777" w:rsidR="0077740E" w:rsidRDefault="00337F33">
      <w:pPr>
        <w:spacing w:line="276" w:lineRule="auto"/>
        <w:jc w:val="both"/>
        <w:rPr>
          <w:rFonts w:ascii="Times New Roman" w:hAnsi="Times New Roman"/>
          <w:sz w:val="24"/>
          <w:szCs w:val="24"/>
        </w:rPr>
      </w:pPr>
      <w:r>
        <w:rPr>
          <w:rFonts w:ascii="Times New Roman" w:hAnsi="Times New Roman"/>
          <w:sz w:val="24"/>
          <w:szCs w:val="24"/>
        </w:rPr>
        <w:t xml:space="preserve">Carga horaria virtual: 8 horas </w:t>
      </w:r>
    </w:p>
    <w:p w14:paraId="5188BFDE" w14:textId="77777777" w:rsidR="0077740E" w:rsidRDefault="00337F33">
      <w:pPr>
        <w:spacing w:line="276" w:lineRule="auto"/>
        <w:jc w:val="both"/>
        <w:rPr>
          <w:rFonts w:ascii="Times New Roman" w:hAnsi="Times New Roman" w:cs="Times New Roman"/>
          <w:b/>
          <w:sz w:val="24"/>
          <w:szCs w:val="24"/>
        </w:rPr>
      </w:pPr>
      <w:r>
        <w:rPr>
          <w:rFonts w:ascii="Times New Roman" w:hAnsi="Times New Roman" w:cs="Times New Roman"/>
          <w:b/>
          <w:sz w:val="24"/>
          <w:szCs w:val="24"/>
        </w:rPr>
        <w:t>Presentación /Fundamentación</w:t>
      </w:r>
    </w:p>
    <w:p w14:paraId="06357CEC" w14:textId="77777777" w:rsidR="0077740E" w:rsidRDefault="00337F3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partir de la generalización de los dispositivos digitales en la vida cotidiana de amplios sectores socio-culturales, particularmente el teléfono celular, se puede constatar que las personas leen y escriben permanentemente desde que se levantan hasta que se acuestan. Reciben y responden decenas de mensajes a lo largo del día, y buscan y publican información de todo tipo en diversos exploradores y redes socio digitales. ¿Por qué entonces las políticas y programas de estímulo a la lectura no consideran que tales actividades constituyan una práctica lectora?, ¿por qué las encuestas que miden  el comportamiento lector omiten preguntar sobre dichas prácticas?, ¿por qué los sujetos cuando son interrogados acerca de sus hábitos y preferencias de lectura, no las mencionan ni las reconocen en sus respuestas?, ¿cómo se las representan?, ¿qué significados le adjudican?, ¿cómo se ubican, o reubican las prácticas tradicionales de lectoescritura en el constante transcurrir del chat, el posteo, la publicación y el clic?, ¿se mantienen diferenciadas?, ¿se integran?, ¿se hibridan?, ¿se resignifican?, ¿cambian su valor social?. </w:t>
      </w:r>
    </w:p>
    <w:p w14:paraId="4D0611F8" w14:textId="77777777" w:rsidR="0077740E" w:rsidRPr="00342409" w:rsidRDefault="00337F33">
      <w:pPr>
        <w:spacing w:line="276" w:lineRule="auto"/>
        <w:jc w:val="both"/>
        <w:rPr>
          <w:rStyle w:val="FontStyle22"/>
          <w:rFonts w:ascii="Times New Roman" w:hAnsi="Times New Roman" w:cs="Times New Roman"/>
          <w:sz w:val="24"/>
          <w:szCs w:val="24"/>
          <w:lang w:val="es-AR"/>
        </w:rPr>
      </w:pPr>
      <w:r w:rsidRPr="00342409">
        <w:rPr>
          <w:rStyle w:val="FontStyle22"/>
          <w:rFonts w:ascii="Times New Roman" w:hAnsi="Times New Roman" w:cs="Times New Roman"/>
          <w:sz w:val="24"/>
          <w:szCs w:val="24"/>
          <w:lang w:val="es-AR"/>
        </w:rPr>
        <w:t>La mayoría de las encuestas de lectura privilegian la lectura en papel y tratan de valorarla midiendo cuántos libros, revistas, periódicos y comics leyó cada persona por semana, por mes o por año. Así, en el caso de México, se llega a la conclusión, de que en promedio los mexicanos leen 2.9 libros año, que 40% de la población no lee periódicos y 48% no lee revistas ¿Qué significa dicho 2.9? ¿Leyó el libro completo? ¿Usó y de qué manera los contenidos aprehendidos? La misma encuesta registró que de 2006 a 2012 el uso de Internet subió de 24 a 43% de la población, y que entre los principales usos se encontraban   el correo electrónico, buscar información y estudiar, todas formas de leer. Sin embargo, los encuestadores y programas de promoción de lectura siguen manteniendo la hipótesis que atribuye la caída de la lectura (de libros) a las tecnologías de información y comunicación. “Se reincide en el error de pensar la historia de la cultura como sustitución de unas tecnologías por otras, en vez de interrogarse por su coexistencia (García Canclini, 2015).</w:t>
      </w:r>
    </w:p>
    <w:p w14:paraId="7CEC45AF" w14:textId="77777777" w:rsidR="0077740E" w:rsidRDefault="00337F33">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el marco de las inquietudes e interrogantes planteados, la propuesta de este seminario-taller es reflexionar grupalmente acerca de los desafíos pedagógicos que enfrentamos los y las docentes cotidianamente en el aula de cualquier nivel escolar. Como insumo principal se propone las diversas investigaciones reunidas en el libro </w:t>
      </w:r>
      <w:r>
        <w:rPr>
          <w:rFonts w:ascii="Times New Roman" w:hAnsi="Times New Roman" w:cs="Times New Roman"/>
          <w:i/>
          <w:sz w:val="24"/>
          <w:szCs w:val="24"/>
        </w:rPr>
        <w:t>Hacia una antropología de los lectores</w:t>
      </w:r>
      <w:r>
        <w:rPr>
          <w:rFonts w:ascii="Times New Roman" w:hAnsi="Times New Roman" w:cs="Times New Roman"/>
          <w:sz w:val="24"/>
          <w:szCs w:val="24"/>
        </w:rPr>
        <w:t>, cuyos contenidos abarcan el estudio de distintos modos, espacios y tiempos de apropiación de la lectura online y offline, y también diversas aproximaciones al tema.</w:t>
      </w:r>
    </w:p>
    <w:p w14:paraId="0F3A4EAD" w14:textId="77777777" w:rsidR="0077740E" w:rsidRDefault="00337F33">
      <w:pPr>
        <w:spacing w:line="276" w:lineRule="auto"/>
        <w:jc w:val="both"/>
        <w:rPr>
          <w:rFonts w:ascii="Times New Roman" w:hAnsi="Times New Roman" w:cs="Times New Roman"/>
          <w:sz w:val="24"/>
          <w:szCs w:val="24"/>
        </w:rPr>
      </w:pPr>
      <w:r>
        <w:rPr>
          <w:rFonts w:ascii="Times New Roman" w:hAnsi="Times New Roman" w:cs="Times New Roman"/>
          <w:b/>
          <w:sz w:val="24"/>
          <w:szCs w:val="24"/>
        </w:rPr>
        <w:t>Dinámica de funcionamiento:</w:t>
      </w:r>
      <w:r>
        <w:rPr>
          <w:rFonts w:ascii="Times New Roman" w:hAnsi="Times New Roman" w:cs="Times New Roman"/>
          <w:sz w:val="24"/>
          <w:szCs w:val="24"/>
        </w:rPr>
        <w:t xml:space="preserve"> El curso contempla dos modalidades de participación que deben cumplirse para ser aprobado. Una modalidad es la asistencia presencial en las tres sesiones de 4 horas que se dictaran durante tres días consecutivos. Cada sesión tendrá dos partes. En la primera parte se presentarán y discutirán colectivamente los contenidos de los capítulos seleccionados, y en la segunda parte, se trabajará en grupo a partir de una consigna dada por la profesora. </w:t>
      </w:r>
    </w:p>
    <w:p w14:paraId="4AE8FF50" w14:textId="77777777" w:rsidR="0077740E" w:rsidRDefault="00337F33">
      <w:p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La segunda  modalidad es virtual y supondrá la participación en un foro a partir de la problematización de un tema, el cual deberá ser discutido y analizado, garantizando al menos dos intervenciones de cada asistentes. La moderación de este foro estará a cargo de la Directora de la Maestría. </w:t>
      </w:r>
    </w:p>
    <w:p w14:paraId="6797904E" w14:textId="77777777" w:rsidR="0077740E" w:rsidRDefault="00337F33">
      <w:pPr>
        <w:spacing w:line="276" w:lineRule="auto"/>
        <w:jc w:val="both"/>
      </w:pPr>
      <w:r>
        <w:rPr>
          <w:rFonts w:ascii="Times New Roman" w:hAnsi="Times New Roman" w:cs="Times New Roman"/>
          <w:b/>
          <w:sz w:val="24"/>
          <w:szCs w:val="24"/>
        </w:rPr>
        <w:t xml:space="preserve">Modalidad de evaluación y requisitos de aprobación: </w:t>
      </w:r>
    </w:p>
    <w:p w14:paraId="3C87DDEC" w14:textId="77777777" w:rsidR="0077740E" w:rsidRDefault="00337F33">
      <w:pPr>
        <w:spacing w:line="276" w:lineRule="auto"/>
        <w:jc w:val="both"/>
      </w:pPr>
      <w:r>
        <w:rPr>
          <w:rFonts w:ascii="Times New Roman" w:hAnsi="Times New Roman" w:cs="Times New Roman"/>
          <w:sz w:val="24"/>
          <w:szCs w:val="24"/>
        </w:rPr>
        <w:t>Para aprobar el seminario-taller se requerirá tener el 100 % de asistencia a las 3 sesiones presenciales programadas, participar activamente en las jornadas presenciales, cumpliendo con todas las tareas grupales e individuales que se asignen en esta instancia y la participar en el foro virtual de debate.</w:t>
      </w:r>
    </w:p>
    <w:p w14:paraId="43597B8E" w14:textId="77777777" w:rsidR="0077740E" w:rsidRDefault="00337F33">
      <w:pPr>
        <w:spacing w:line="276" w:lineRule="auto"/>
        <w:jc w:val="both"/>
      </w:pPr>
      <w:r>
        <w:rPr>
          <w:rFonts w:ascii="Times New Roman" w:hAnsi="Times New Roman" w:cs="Times New Roman"/>
          <w:b/>
          <w:bCs/>
          <w:sz w:val="24"/>
          <w:szCs w:val="24"/>
        </w:rPr>
        <w:t>Necesidades de aula y equipamiento</w:t>
      </w:r>
      <w:r>
        <w:rPr>
          <w:rFonts w:ascii="Times New Roman" w:hAnsi="Times New Roman" w:cs="Times New Roman"/>
          <w:sz w:val="24"/>
          <w:szCs w:val="24"/>
        </w:rPr>
        <w:t xml:space="preserve">: Aula para 40 personas (aula 2 CEA), se necesitará el siguiente equipamiento cañón proyector, computadora, micrófono y audio. </w:t>
      </w:r>
    </w:p>
    <w:p w14:paraId="5AE5C1BD" w14:textId="77777777" w:rsidR="0077740E" w:rsidRDefault="00337F33">
      <w:pPr>
        <w:spacing w:line="276" w:lineRule="auto"/>
        <w:jc w:val="both"/>
        <w:rPr>
          <w:rFonts w:ascii="Times New Roman" w:hAnsi="Times New Roman" w:cs="Times New Roman"/>
          <w:b/>
          <w:sz w:val="24"/>
          <w:szCs w:val="24"/>
        </w:rPr>
      </w:pPr>
      <w:r>
        <w:rPr>
          <w:rFonts w:ascii="Times New Roman" w:hAnsi="Times New Roman" w:cs="Times New Roman"/>
          <w:b/>
          <w:sz w:val="24"/>
          <w:szCs w:val="24"/>
        </w:rPr>
        <w:t>Cronograma de lecturas para la discusión:</w:t>
      </w:r>
    </w:p>
    <w:p w14:paraId="3B46509E" w14:textId="77777777" w:rsidR="0077740E" w:rsidRDefault="00337F33">
      <w:pPr>
        <w:spacing w:line="276" w:lineRule="auto"/>
        <w:jc w:val="both"/>
        <w:rPr>
          <w:rFonts w:ascii="Times New Roman" w:hAnsi="Times New Roman" w:cs="Times New Roman"/>
          <w:sz w:val="24"/>
          <w:szCs w:val="24"/>
        </w:rPr>
      </w:pPr>
      <w:r>
        <w:rPr>
          <w:rFonts w:ascii="Times New Roman" w:hAnsi="Times New Roman" w:cs="Times New Roman"/>
          <w:b/>
          <w:sz w:val="24"/>
          <w:szCs w:val="24"/>
        </w:rPr>
        <w:t>Sesión 1:</w:t>
      </w:r>
      <w:r>
        <w:rPr>
          <w:rFonts w:ascii="Times New Roman" w:hAnsi="Times New Roman" w:cs="Times New Roman"/>
          <w:sz w:val="24"/>
          <w:szCs w:val="24"/>
        </w:rPr>
        <w:t xml:space="preserve"> Presentación de la Introducción y Cap. I de Néstor García Canclini: “Leer en papel y en pantallas. El giro antropológico”</w:t>
      </w:r>
    </w:p>
    <w:p w14:paraId="138F98E4" w14:textId="77777777" w:rsidR="0077740E" w:rsidRDefault="00337F33">
      <w:pPr>
        <w:spacing w:line="276" w:lineRule="auto"/>
        <w:jc w:val="both"/>
        <w:rPr>
          <w:rFonts w:ascii="Times New Roman" w:hAnsi="Times New Roman" w:cs="Times New Roman"/>
          <w:sz w:val="24"/>
          <w:szCs w:val="24"/>
        </w:rPr>
      </w:pPr>
      <w:r>
        <w:rPr>
          <w:rFonts w:ascii="Times New Roman" w:hAnsi="Times New Roman" w:cs="Times New Roman"/>
          <w:sz w:val="24"/>
          <w:szCs w:val="24"/>
        </w:rPr>
        <w:t>Taller 1: Analizar y discutir diversas encuestas sobre la lectura realizadas en América Latina y España</w:t>
      </w:r>
    </w:p>
    <w:p w14:paraId="06E90DFE" w14:textId="77777777" w:rsidR="0077740E" w:rsidRDefault="00337F33">
      <w:pPr>
        <w:spacing w:line="276" w:lineRule="auto"/>
        <w:jc w:val="both"/>
        <w:rPr>
          <w:rFonts w:ascii="Times New Roman" w:hAnsi="Times New Roman" w:cs="Times New Roman"/>
          <w:sz w:val="24"/>
          <w:szCs w:val="24"/>
        </w:rPr>
      </w:pPr>
      <w:r>
        <w:rPr>
          <w:rFonts w:ascii="Times New Roman" w:hAnsi="Times New Roman" w:cs="Times New Roman"/>
          <w:b/>
          <w:sz w:val="24"/>
          <w:szCs w:val="24"/>
        </w:rPr>
        <w:t>Sesión 2:</w:t>
      </w:r>
      <w:r>
        <w:rPr>
          <w:rFonts w:ascii="Times New Roman" w:hAnsi="Times New Roman" w:cs="Times New Roman"/>
          <w:sz w:val="24"/>
          <w:szCs w:val="24"/>
        </w:rPr>
        <w:t xml:space="preserve"> Presentación del Cap. 2 de Carmen Pérez Camacho y Andrés López Ojeda: “Los usos sociales de la lectura: del modo tradicional a otras formas colectivas de leer”</w:t>
      </w:r>
    </w:p>
    <w:p w14:paraId="35CA6E5D" w14:textId="77777777" w:rsidR="0077740E" w:rsidRDefault="00337F33">
      <w:pPr>
        <w:spacing w:line="276" w:lineRule="auto"/>
        <w:jc w:val="both"/>
        <w:rPr>
          <w:rFonts w:ascii="Times New Roman" w:hAnsi="Times New Roman" w:cs="Times New Roman"/>
          <w:sz w:val="24"/>
          <w:szCs w:val="24"/>
        </w:rPr>
      </w:pPr>
      <w:r>
        <w:rPr>
          <w:rFonts w:ascii="Times New Roman" w:hAnsi="Times New Roman" w:cs="Times New Roman"/>
          <w:sz w:val="24"/>
          <w:szCs w:val="24"/>
        </w:rPr>
        <w:t>Taller 2: analizar y discutir políticas públicas sobre promoción de la lectura</w:t>
      </w:r>
    </w:p>
    <w:p w14:paraId="31F8BC41" w14:textId="77777777" w:rsidR="0077740E" w:rsidRDefault="00337F33">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Sesión 3: </w:t>
      </w:r>
      <w:r>
        <w:rPr>
          <w:rFonts w:ascii="Times New Roman" w:hAnsi="Times New Roman" w:cs="Times New Roman"/>
          <w:sz w:val="24"/>
          <w:szCs w:val="24"/>
        </w:rPr>
        <w:t>Presentación del Cap. 4 de Verónica Gerber y Carla Pinochet: “Cómo leen los que escriben textos e imágenes”, y del Cap. 5 de Rosalía Winocur: “Prácticas tradicionales y emergentes de lectoescritura en jóvenes universitarios”.</w:t>
      </w:r>
    </w:p>
    <w:p w14:paraId="2E5AD49E" w14:textId="77777777" w:rsidR="0077740E" w:rsidRDefault="00337F33">
      <w:pPr>
        <w:spacing w:line="276" w:lineRule="auto"/>
        <w:jc w:val="both"/>
        <w:rPr>
          <w:rFonts w:ascii="Times New Roman" w:hAnsi="Times New Roman" w:cs="Times New Roman"/>
          <w:sz w:val="24"/>
          <w:szCs w:val="24"/>
        </w:rPr>
      </w:pPr>
      <w:r>
        <w:rPr>
          <w:rFonts w:ascii="Times New Roman" w:hAnsi="Times New Roman" w:cs="Times New Roman"/>
          <w:sz w:val="24"/>
          <w:szCs w:val="24"/>
        </w:rPr>
        <w:t>Taller 3: se dará una consigna para ejercicio grupal</w:t>
      </w:r>
    </w:p>
    <w:p w14:paraId="6D9B846B" w14:textId="77777777" w:rsidR="0077740E" w:rsidRDefault="0077740E">
      <w:pPr>
        <w:spacing w:line="276" w:lineRule="auto"/>
        <w:jc w:val="both"/>
        <w:rPr>
          <w:rFonts w:ascii="Times New Roman" w:hAnsi="Times New Roman" w:cs="Times New Roman"/>
          <w:sz w:val="24"/>
          <w:szCs w:val="24"/>
        </w:rPr>
      </w:pPr>
    </w:p>
    <w:p w14:paraId="0233E09B" w14:textId="77777777" w:rsidR="0077740E" w:rsidRDefault="00337F33">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Bibliografía obligatoria</w:t>
      </w:r>
    </w:p>
    <w:p w14:paraId="1B3C44CC" w14:textId="77777777" w:rsidR="0077740E" w:rsidRDefault="00337F33">
      <w:pPr>
        <w:pStyle w:val="Prrafodelista"/>
        <w:numPr>
          <w:ilvl w:val="0"/>
          <w:numId w:val="2"/>
        </w:numPr>
        <w:spacing w:line="276" w:lineRule="auto"/>
        <w:jc w:val="both"/>
      </w:pPr>
      <w:r>
        <w:rPr>
          <w:rFonts w:ascii="Times New Roman" w:hAnsi="Times New Roman"/>
        </w:rPr>
        <w:t xml:space="preserve">García Canclini, N., Nivón E., Pérez C., Bicecci, V, López A., Pinochet, C., Winocur, R. (2015). </w:t>
      </w:r>
      <w:r>
        <w:rPr>
          <w:rFonts w:ascii="Times New Roman" w:hAnsi="Times New Roman"/>
          <w:b/>
        </w:rPr>
        <w:t xml:space="preserve">Hacia una antropología de los lectores. </w:t>
      </w:r>
      <w:r>
        <w:rPr>
          <w:rFonts w:ascii="Times New Roman" w:hAnsi="Times New Roman"/>
        </w:rPr>
        <w:t>Fundación Telefónica/UAM I. Madrid. 281 páginas. ISBN 9786077471332.  El libro se puede descargar gratis en la página de Fundación Telefónica. </w:t>
      </w:r>
      <w:hyperlink r:id="rId10">
        <w:r>
          <w:rPr>
            <w:rStyle w:val="EnlacedeInternet"/>
            <w:rFonts w:ascii="Times New Roman" w:hAnsi="Times New Roman"/>
          </w:rPr>
          <w:t>http://www.fundaciontelefonica.com/arte_cultura/publicaciones-listado/pagina-item-publicaciones/itempubli/469/</w:t>
        </w:r>
      </w:hyperlink>
      <w:r>
        <w:rPr>
          <w:rFonts w:ascii="Times New Roman" w:hAnsi="Times New Roman"/>
        </w:rPr>
        <w:t xml:space="preserve"> </w:t>
      </w:r>
    </w:p>
    <w:p w14:paraId="7227F936" w14:textId="77777777" w:rsidR="0077740E" w:rsidRDefault="00337F33">
      <w:pPr>
        <w:pStyle w:val="Prrafodelista"/>
        <w:numPr>
          <w:ilvl w:val="0"/>
          <w:numId w:val="2"/>
        </w:numPr>
        <w:spacing w:line="276" w:lineRule="auto"/>
        <w:jc w:val="both"/>
        <w:rPr>
          <w:rFonts w:ascii="Times New Roman" w:hAnsi="Times New Roman"/>
        </w:rPr>
      </w:pPr>
      <w:r>
        <w:rPr>
          <w:rFonts w:ascii="Times New Roman" w:hAnsi="Times New Roman"/>
        </w:rPr>
        <w:t xml:space="preserve">Baricco, A. (2008). </w:t>
      </w:r>
      <w:r>
        <w:rPr>
          <w:rFonts w:ascii="Times New Roman" w:hAnsi="Times New Roman"/>
          <w:i/>
        </w:rPr>
        <w:t>Los bárbaros. Ensayo sobre la mutación</w:t>
      </w:r>
      <w:r>
        <w:rPr>
          <w:rFonts w:ascii="Times New Roman" w:hAnsi="Times New Roman"/>
        </w:rPr>
        <w:t>. Ed. Anagrama. Barcelona</w:t>
      </w:r>
      <w:r>
        <w:rPr>
          <w:rFonts w:ascii="Times New Roman" w:hAnsi="Times New Roman"/>
          <w:b/>
        </w:rPr>
        <w:t xml:space="preserve">. </w:t>
      </w:r>
      <w:r>
        <w:rPr>
          <w:rFonts w:ascii="Times New Roman" w:hAnsi="Times New Roman"/>
        </w:rPr>
        <w:t xml:space="preserve">Capítulos: Inicio, Libros 1 y 2, Google1, 2 y 3, Experiencia, Alma, Espectacularidad, Nostalgia, Pasado, Democracia, Autenticidad, Educación y La Gran muralla, de libro </w:t>
      </w:r>
      <w:r>
        <w:rPr>
          <w:rFonts w:ascii="Times New Roman" w:hAnsi="Times New Roman"/>
          <w:i/>
        </w:rPr>
        <w:t>Los Bárbaros. Ensayo sobre la mutación</w:t>
      </w:r>
      <w:r>
        <w:rPr>
          <w:rFonts w:ascii="Times New Roman" w:hAnsi="Times New Roman"/>
        </w:rPr>
        <w:t xml:space="preserve"> de Alessandro Baricco.</w:t>
      </w:r>
    </w:p>
    <w:p w14:paraId="029078D1" w14:textId="77777777" w:rsidR="0077740E" w:rsidRDefault="0077740E">
      <w:pPr>
        <w:pStyle w:val="Prrafodelista"/>
        <w:spacing w:before="240" w:after="120" w:line="276" w:lineRule="auto"/>
        <w:ind w:left="720"/>
        <w:jc w:val="both"/>
        <w:rPr>
          <w:rFonts w:ascii="Times New Roman" w:hAnsi="Times New Roman"/>
          <w:b/>
        </w:rPr>
      </w:pPr>
    </w:p>
    <w:p w14:paraId="7B77A87D" w14:textId="77777777" w:rsidR="0077740E" w:rsidRDefault="00337F33">
      <w:pPr>
        <w:spacing w:line="276" w:lineRule="auto"/>
        <w:jc w:val="both"/>
        <w:rPr>
          <w:rFonts w:ascii="Times New Roman" w:hAnsi="Times New Roman" w:cs="Times New Roman"/>
          <w:b/>
          <w:sz w:val="24"/>
          <w:szCs w:val="24"/>
        </w:rPr>
      </w:pPr>
      <w:r>
        <w:rPr>
          <w:rFonts w:ascii="Times New Roman" w:hAnsi="Times New Roman" w:cs="Times New Roman"/>
          <w:b/>
          <w:sz w:val="24"/>
          <w:szCs w:val="24"/>
        </w:rPr>
        <w:t>Bibliografía complementaria</w:t>
      </w:r>
    </w:p>
    <w:p w14:paraId="3887B6F4" w14:textId="77777777" w:rsidR="0077740E" w:rsidRDefault="00337F33">
      <w:pPr>
        <w:pStyle w:val="Prrafodelista"/>
        <w:numPr>
          <w:ilvl w:val="0"/>
          <w:numId w:val="1"/>
        </w:numPr>
        <w:spacing w:before="240" w:after="120" w:line="276" w:lineRule="auto"/>
        <w:jc w:val="both"/>
      </w:pPr>
      <w:r>
        <w:rPr>
          <w:rFonts w:ascii="Times New Roman" w:hAnsi="Times New Roman"/>
        </w:rPr>
        <w:t xml:space="preserve">Albarello, F. (2011, julio). “Leer/navegar en la pantalla: ¿una nueva revolución de la lectura?”, </w:t>
      </w:r>
      <w:r>
        <w:rPr>
          <w:rFonts w:ascii="Times New Roman" w:hAnsi="Times New Roman"/>
          <w:i/>
        </w:rPr>
        <w:t>Revista Criterio</w:t>
      </w:r>
      <w:r>
        <w:rPr>
          <w:rFonts w:ascii="Times New Roman" w:hAnsi="Times New Roman"/>
        </w:rPr>
        <w:t xml:space="preserve">, Nº 2372. Disponible en </w:t>
      </w:r>
      <w:hyperlink r:id="rId11">
        <w:r>
          <w:rPr>
            <w:rStyle w:val="EnlacedeInternet"/>
            <w:rFonts w:ascii="Times New Roman" w:hAnsi="Times New Roman"/>
          </w:rPr>
          <w:t>http://www.revistacriterio.com.ar/cultura/leernavegar-en-la-pantalla-%C2%BFuna-nueva-revolucion-de-la-lectura/</w:t>
        </w:r>
      </w:hyperlink>
    </w:p>
    <w:p w14:paraId="49827CA4" w14:textId="77777777" w:rsidR="0077740E" w:rsidRDefault="00337F33">
      <w:pPr>
        <w:pStyle w:val="Default"/>
        <w:numPr>
          <w:ilvl w:val="0"/>
          <w:numId w:val="1"/>
        </w:numPr>
        <w:spacing w:before="240" w:after="120" w:line="276" w:lineRule="auto"/>
        <w:jc w:val="both"/>
        <w:rPr>
          <w:rFonts w:ascii="Times New Roman" w:hAnsi="Times New Roman" w:cs="Times New Roman"/>
          <w:color w:val="00000A"/>
        </w:rPr>
      </w:pPr>
      <w:r>
        <w:rPr>
          <w:rFonts w:ascii="Times New Roman" w:hAnsi="Times New Roman" w:cs="Times New Roman"/>
          <w:color w:val="00000A"/>
        </w:rPr>
        <w:t xml:space="preserve">Andrade, L. (2007). “Leer: laboriosa construcción de una práctica y los desafíos de la cibercultura”. En </w:t>
      </w:r>
      <w:r>
        <w:rPr>
          <w:rFonts w:ascii="Times New Roman" w:hAnsi="Times New Roman" w:cs="Times New Roman"/>
          <w:i/>
          <w:color w:val="00000A"/>
        </w:rPr>
        <w:t>Revista Iberoamericana de Educación</w:t>
      </w:r>
      <w:r>
        <w:rPr>
          <w:rFonts w:ascii="Times New Roman" w:hAnsi="Times New Roman" w:cs="Times New Roman"/>
          <w:color w:val="00000A"/>
        </w:rPr>
        <w:t>. Nº 43/2. 10 junio 2007. OEI.</w:t>
      </w:r>
    </w:p>
    <w:p w14:paraId="2DF47CCA" w14:textId="77777777" w:rsidR="0077740E" w:rsidRDefault="00337F33">
      <w:pPr>
        <w:numPr>
          <w:ilvl w:val="0"/>
          <w:numId w:val="1"/>
        </w:numPr>
        <w:spacing w:after="200" w:line="276" w:lineRule="auto"/>
        <w:jc w:val="both"/>
      </w:pPr>
      <w:r>
        <w:rPr>
          <w:rFonts w:ascii="Times New Roman" w:hAnsi="Times New Roman" w:cs="Times New Roman"/>
          <w:sz w:val="24"/>
          <w:szCs w:val="24"/>
        </w:rPr>
        <w:t xml:space="preserve">Armella, Julieta y Grinberg, Silvia “Hay un hipertexto en esta clase? Dispositivos pedagógicos, tecnología y subjetividad.” En </w:t>
      </w:r>
      <w:r>
        <w:rPr>
          <w:rFonts w:ascii="Times New Roman" w:hAnsi="Times New Roman" w:cs="Times New Roman"/>
          <w:i/>
          <w:sz w:val="24"/>
          <w:szCs w:val="24"/>
        </w:rPr>
        <w:t xml:space="preserve">Signo y Pensamiento, </w:t>
      </w:r>
      <w:r>
        <w:rPr>
          <w:rFonts w:ascii="Times New Roman" w:hAnsi="Times New Roman" w:cs="Times New Roman"/>
          <w:sz w:val="24"/>
          <w:szCs w:val="24"/>
        </w:rPr>
        <w:t xml:space="preserve">2012, Vol. 31, pp. 108-124. Disponible en: </w:t>
      </w:r>
      <w:hyperlink r:id="rId12">
        <w:r>
          <w:rPr>
            <w:rStyle w:val="EnlacedeInternet"/>
            <w:rFonts w:ascii="Times New Roman" w:hAnsi="Times New Roman" w:cs="Times New Roman"/>
            <w:sz w:val="24"/>
            <w:szCs w:val="24"/>
          </w:rPr>
          <w:t>http://www.redalyc.org/articulo.oa?id=86025373007</w:t>
        </w:r>
      </w:hyperlink>
    </w:p>
    <w:p w14:paraId="176429BA" w14:textId="77777777" w:rsidR="0077740E" w:rsidRDefault="00337F33">
      <w:pPr>
        <w:numPr>
          <w:ilvl w:val="0"/>
          <w:numId w:val="1"/>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Brito, Andrea (2009) Entrevista a Anne Marie Chartier “(Enseñar a) leer y escribir, en presente y a futuro.” </w:t>
      </w:r>
      <w:r>
        <w:rPr>
          <w:rFonts w:ascii="Times New Roman" w:eastAsia="Calibri" w:hAnsi="Times New Roman" w:cs="Times New Roman"/>
          <w:i/>
          <w:sz w:val="24"/>
          <w:szCs w:val="24"/>
        </w:rPr>
        <w:t>Revista Propuesta Educativa,</w:t>
      </w:r>
      <w:r>
        <w:rPr>
          <w:rFonts w:ascii="Times New Roman" w:eastAsia="Calibri" w:hAnsi="Times New Roman" w:cs="Times New Roman"/>
          <w:sz w:val="24"/>
          <w:szCs w:val="24"/>
        </w:rPr>
        <w:t xml:space="preserve"> No. 32.</w:t>
      </w:r>
    </w:p>
    <w:p w14:paraId="78A17DF6" w14:textId="77777777" w:rsidR="0077740E" w:rsidRDefault="00337F33">
      <w:pPr>
        <w:pStyle w:val="Prrafodelista"/>
        <w:widowControl/>
        <w:numPr>
          <w:ilvl w:val="0"/>
          <w:numId w:val="1"/>
        </w:numPr>
        <w:spacing w:after="200" w:line="276" w:lineRule="auto"/>
        <w:contextualSpacing/>
        <w:jc w:val="both"/>
        <w:rPr>
          <w:rFonts w:ascii="Times New Roman" w:hAnsi="Times New Roman"/>
        </w:rPr>
      </w:pPr>
      <w:r>
        <w:rPr>
          <w:rFonts w:ascii="Times New Roman" w:hAnsi="Times New Roman"/>
        </w:rPr>
        <w:t xml:space="preserve">Briggs, Asa y Peter Burke (2002) </w:t>
      </w:r>
      <w:r>
        <w:rPr>
          <w:rFonts w:ascii="Times New Roman" w:hAnsi="Times New Roman"/>
          <w:i/>
        </w:rPr>
        <w:t>De Gutenberg a Internet. Una historia social de la comunicación</w:t>
      </w:r>
      <w:r>
        <w:rPr>
          <w:rFonts w:ascii="Times New Roman" w:hAnsi="Times New Roman"/>
        </w:rPr>
        <w:t>, Taurus.</w:t>
      </w:r>
    </w:p>
    <w:p w14:paraId="666A4BD0" w14:textId="77777777" w:rsidR="0077740E" w:rsidRDefault="00337F33">
      <w:pPr>
        <w:pStyle w:val="Prrafodelista"/>
        <w:widowControl/>
        <w:numPr>
          <w:ilvl w:val="0"/>
          <w:numId w:val="1"/>
        </w:numPr>
        <w:spacing w:after="200" w:line="276" w:lineRule="auto"/>
        <w:contextualSpacing/>
        <w:jc w:val="both"/>
        <w:rPr>
          <w:rFonts w:ascii="Times New Roman" w:hAnsi="Times New Roman"/>
          <w:b/>
        </w:rPr>
      </w:pPr>
      <w:r>
        <w:rPr>
          <w:rFonts w:ascii="Times New Roman" w:hAnsi="Times New Roman"/>
        </w:rPr>
        <w:t xml:space="preserve">Chartier, Roger [ed.] (2006) </w:t>
      </w:r>
      <w:r>
        <w:rPr>
          <w:rFonts w:ascii="Times New Roman" w:hAnsi="Times New Roman"/>
          <w:i/>
        </w:rPr>
        <w:t>¿Qué es un texto?</w:t>
      </w:r>
      <w:r>
        <w:rPr>
          <w:rFonts w:ascii="Times New Roman" w:hAnsi="Times New Roman"/>
        </w:rPr>
        <w:t xml:space="preserve"> Madrid: Ediciones Ciencias Sociales.</w:t>
      </w:r>
    </w:p>
    <w:p w14:paraId="16EB57BC" w14:textId="77777777" w:rsidR="0077740E" w:rsidRDefault="00337F33">
      <w:pPr>
        <w:pStyle w:val="Prrafodelista"/>
        <w:numPr>
          <w:ilvl w:val="0"/>
          <w:numId w:val="1"/>
        </w:numPr>
        <w:spacing w:before="240" w:after="120" w:line="276" w:lineRule="auto"/>
        <w:jc w:val="both"/>
      </w:pPr>
      <w:r>
        <w:rPr>
          <w:rFonts w:ascii="Times New Roman" w:hAnsi="Times New Roman"/>
          <w:bCs/>
        </w:rPr>
        <w:t>Chartier</w:t>
      </w:r>
      <w:r>
        <w:rPr>
          <w:rFonts w:ascii="Times New Roman" w:hAnsi="Times New Roman"/>
        </w:rPr>
        <w:t xml:space="preserve">, R. (2010), “Aprender a leer, leer para aprender”.  en </w:t>
      </w:r>
      <w:r>
        <w:rPr>
          <w:rFonts w:ascii="Times New Roman" w:hAnsi="Times New Roman"/>
          <w:i/>
          <w:iCs/>
        </w:rPr>
        <w:t>Nuevo mundo, mundos nuevos</w:t>
      </w:r>
      <w:r>
        <w:rPr>
          <w:rFonts w:ascii="Times New Roman" w:hAnsi="Times New Roman"/>
        </w:rPr>
        <w:t xml:space="preserve">, Debates. No. 10. 01 de febrero de 2010.  Disponible en: </w:t>
      </w:r>
      <w:hyperlink r:id="rId13">
        <w:r>
          <w:rPr>
            <w:rStyle w:val="EnlacedeInternet"/>
            <w:rFonts w:ascii="Times New Roman" w:hAnsi="Times New Roman"/>
            <w:highlight w:val="white"/>
          </w:rPr>
          <w:t>http://nuevomundo.revues.org/58621</w:t>
        </w:r>
      </w:hyperlink>
      <w:r>
        <w:rPr>
          <w:rFonts w:ascii="Times New Roman" w:hAnsi="Times New Roman"/>
          <w:shd w:val="clear" w:color="auto" w:fill="FFFFFF"/>
        </w:rPr>
        <w:t xml:space="preserve"> </w:t>
      </w:r>
    </w:p>
    <w:p w14:paraId="5D9193B9" w14:textId="77777777" w:rsidR="0077740E" w:rsidRDefault="00337F33">
      <w:pPr>
        <w:pStyle w:val="Textonotapie"/>
        <w:numPr>
          <w:ilvl w:val="0"/>
          <w:numId w:val="1"/>
        </w:numPr>
        <w:spacing w:before="24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Dussel, I. (2012). “Más allá del mito de los “nativos digitales”. Jóvenes, escuelas y saberes en la cultura digital”, en: Southwell, M. (comp.). </w:t>
      </w:r>
      <w:r>
        <w:rPr>
          <w:rFonts w:ascii="Times New Roman" w:hAnsi="Times New Roman" w:cs="Times New Roman"/>
          <w:i/>
          <w:iCs/>
          <w:sz w:val="24"/>
          <w:szCs w:val="24"/>
        </w:rPr>
        <w:t>Entre generaciones. Exploraciones sobre educación, cultura e instituciones</w:t>
      </w:r>
      <w:r>
        <w:rPr>
          <w:rFonts w:ascii="Times New Roman" w:hAnsi="Times New Roman" w:cs="Times New Roman"/>
          <w:sz w:val="24"/>
          <w:szCs w:val="24"/>
        </w:rPr>
        <w:t>. Rosario, FLACSO/Homo Sapiens. Pp.. 183-213.</w:t>
      </w:r>
    </w:p>
    <w:p w14:paraId="34DD0489" w14:textId="77777777" w:rsidR="0077740E" w:rsidRDefault="00337F33">
      <w:pPr>
        <w:pStyle w:val="Textonotapie"/>
        <w:numPr>
          <w:ilvl w:val="0"/>
          <w:numId w:val="1"/>
        </w:numPr>
        <w:spacing w:before="240"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______ (2015). “</w:t>
      </w:r>
      <w:r>
        <w:rPr>
          <w:rFonts w:ascii="Times New Roman" w:hAnsi="Times New Roman" w:cs="Times New Roman"/>
          <w:sz w:val="24"/>
          <w:szCs w:val="24"/>
          <w:lang w:val="es-AR"/>
        </w:rPr>
        <w:t>Nuevas alfabetizaciones en la escuela. La educación escolar y los saberes en la era digital”.</w:t>
      </w:r>
      <w:r>
        <w:rPr>
          <w:rFonts w:ascii="Times New Roman" w:hAnsi="Times New Roman" w:cs="Times New Roman"/>
          <w:sz w:val="24"/>
          <w:szCs w:val="24"/>
        </w:rPr>
        <w:t xml:space="preserve"> Pereyra, M. (comp.), </w:t>
      </w:r>
      <w:r>
        <w:rPr>
          <w:rFonts w:ascii="Times New Roman" w:hAnsi="Times New Roman" w:cs="Times New Roman"/>
          <w:i/>
          <w:sz w:val="24"/>
          <w:szCs w:val="24"/>
        </w:rPr>
        <w:t xml:space="preserve">Los multialfabetismos en las sociedades del conocimiento, </w:t>
      </w:r>
      <w:r>
        <w:rPr>
          <w:rFonts w:ascii="Times New Roman" w:hAnsi="Times New Roman" w:cs="Times New Roman"/>
          <w:sz w:val="24"/>
          <w:szCs w:val="24"/>
        </w:rPr>
        <w:t xml:space="preserve">Granada, Ed. Aljibe. (en prensa).  </w:t>
      </w:r>
    </w:p>
    <w:p w14:paraId="1E03DDEE" w14:textId="77777777" w:rsidR="0077740E" w:rsidRDefault="00337F33">
      <w:pPr>
        <w:pStyle w:val="Prrafodelista"/>
        <w:numPr>
          <w:ilvl w:val="0"/>
          <w:numId w:val="1"/>
        </w:numPr>
        <w:spacing w:before="240" w:after="120" w:line="276" w:lineRule="auto"/>
        <w:jc w:val="both"/>
      </w:pPr>
      <w:r>
        <w:rPr>
          <w:rFonts w:ascii="Times New Roman" w:hAnsi="Times New Roman"/>
        </w:rPr>
        <w:t xml:space="preserve">Goicochea de Jorge, M. (2011) “Los nuevos rituales de lectura literaria en pantalla”, ponencia en Encuentro XXVII </w:t>
      </w:r>
      <w:r>
        <w:rPr>
          <w:rFonts w:ascii="Times New Roman" w:hAnsi="Times New Roman"/>
          <w:i/>
        </w:rPr>
        <w:t>La literatura en la Era Digital</w:t>
      </w:r>
      <w:r>
        <w:rPr>
          <w:rFonts w:ascii="Times New Roman" w:hAnsi="Times New Roman"/>
        </w:rPr>
        <w:t xml:space="preserve">, Asturias. Disponible en: </w:t>
      </w:r>
      <w:hyperlink r:id="rId14">
        <w:r>
          <w:rPr>
            <w:rStyle w:val="EnlacedeInternet"/>
            <w:rFonts w:ascii="Times New Roman" w:hAnsi="Times New Roman"/>
          </w:rPr>
          <w:t>http://www.mcu.es/lectura/pdf/v11_maria_goico.pdf</w:t>
        </w:r>
      </w:hyperlink>
    </w:p>
    <w:p w14:paraId="1565A4FE" w14:textId="77777777" w:rsidR="0077740E" w:rsidRDefault="00337F33">
      <w:pPr>
        <w:numPr>
          <w:ilvl w:val="0"/>
          <w:numId w:val="1"/>
        </w:numPr>
        <w:spacing w:after="200" w:line="276" w:lineRule="auto"/>
        <w:jc w:val="both"/>
      </w:pPr>
      <w:r>
        <w:rPr>
          <w:rFonts w:ascii="Times New Roman" w:hAnsi="Times New Roman" w:cs="Times New Roman"/>
          <w:sz w:val="24"/>
          <w:szCs w:val="24"/>
        </w:rPr>
        <w:t xml:space="preserve">Gutiérrez, Eduardo “Leer digital: la lectura en el entorno de las nuevas tecnologías de la información y la comunicación” en </w:t>
      </w:r>
      <w:r>
        <w:rPr>
          <w:rFonts w:ascii="Times New Roman" w:hAnsi="Times New Roman" w:cs="Times New Roman"/>
          <w:i/>
          <w:sz w:val="24"/>
          <w:szCs w:val="24"/>
        </w:rPr>
        <w:t xml:space="preserve">Signo y Pensamiento  </w:t>
      </w:r>
      <w:r>
        <w:rPr>
          <w:rFonts w:ascii="Times New Roman" w:hAnsi="Times New Roman" w:cs="Times New Roman"/>
          <w:sz w:val="24"/>
          <w:szCs w:val="24"/>
        </w:rPr>
        <w:t>[en línea]</w:t>
      </w:r>
      <w:r>
        <w:rPr>
          <w:rFonts w:ascii="Times New Roman" w:hAnsi="Times New Roman" w:cs="Times New Roman"/>
          <w:i/>
          <w:sz w:val="24"/>
          <w:szCs w:val="24"/>
        </w:rPr>
        <w:t xml:space="preserve">, </w:t>
      </w:r>
      <w:r>
        <w:rPr>
          <w:rFonts w:ascii="Times New Roman" w:hAnsi="Times New Roman" w:cs="Times New Roman"/>
          <w:sz w:val="24"/>
          <w:szCs w:val="24"/>
        </w:rPr>
        <w:t xml:space="preserve">enero-junio 2009, Vol. 54, pp. 144-163. Disponible en: </w:t>
      </w:r>
      <w:hyperlink r:id="rId15">
        <w:r>
          <w:rPr>
            <w:rStyle w:val="EnlacedeInternet"/>
            <w:rFonts w:ascii="Times New Roman" w:hAnsi="Times New Roman" w:cs="Times New Roman"/>
            <w:sz w:val="24"/>
            <w:szCs w:val="24"/>
          </w:rPr>
          <w:t>http://www.redalyc.org/articulo.oa?id=86011409010</w:t>
        </w:r>
      </w:hyperlink>
    </w:p>
    <w:p w14:paraId="77775A38" w14:textId="77777777" w:rsidR="0077740E" w:rsidRDefault="00337F33">
      <w:pPr>
        <w:pStyle w:val="Prrafodelista"/>
        <w:numPr>
          <w:ilvl w:val="0"/>
          <w:numId w:val="1"/>
        </w:numPr>
        <w:spacing w:before="240" w:after="120" w:line="276" w:lineRule="auto"/>
        <w:jc w:val="both"/>
        <w:rPr>
          <w:rFonts w:ascii="Times New Roman" w:hAnsi="Times New Roman"/>
          <w:bCs/>
        </w:rPr>
      </w:pPr>
      <w:r>
        <w:rPr>
          <w:rFonts w:ascii="Times New Roman" w:hAnsi="Times New Roman"/>
        </w:rPr>
        <w:t>Igarza, Roberto (2011). “E</w:t>
      </w:r>
      <w:r>
        <w:rPr>
          <w:rFonts w:ascii="Times New Roman" w:hAnsi="Times New Roman"/>
          <w:bCs/>
        </w:rPr>
        <w:t>l libro-pantalla: los contenidos digitales y el futuro de la lectura</w:t>
      </w:r>
      <w:r>
        <w:rPr>
          <w:rFonts w:ascii="Times New Roman" w:hAnsi="Times New Roman"/>
          <w:bCs/>
          <w:i/>
        </w:rPr>
        <w:t>”. En La Sociedad de las cuatro pantallas, una mirada latinoamericana</w:t>
      </w:r>
      <w:r>
        <w:rPr>
          <w:rFonts w:ascii="Times New Roman" w:hAnsi="Times New Roman"/>
          <w:bCs/>
        </w:rPr>
        <w:t xml:space="preserve">.  Coord. Silvia Spadaccini. Fundación Telefónica, Ariel. 81-102 pp. </w:t>
      </w:r>
    </w:p>
    <w:p w14:paraId="38CD0E28" w14:textId="77777777" w:rsidR="0077740E" w:rsidRDefault="00337F33">
      <w:pPr>
        <w:pStyle w:val="Prrafodelista"/>
        <w:numPr>
          <w:ilvl w:val="0"/>
          <w:numId w:val="1"/>
        </w:numPr>
        <w:spacing w:before="240" w:after="120" w:line="276" w:lineRule="auto"/>
        <w:jc w:val="both"/>
        <w:rPr>
          <w:rFonts w:ascii="Times New Roman" w:hAnsi="Times New Roman"/>
        </w:rPr>
      </w:pPr>
      <w:r>
        <w:rPr>
          <w:rFonts w:ascii="Times New Roman" w:hAnsi="Times New Roman"/>
        </w:rPr>
        <w:t xml:space="preserve">Lerner, D. (2012) “La incorporación de las TIC en el aula. Un desafío para las prácticas escolares de lectura y escritura” en Goldin, Kriscautzky y Perelman (coordinadores) </w:t>
      </w:r>
      <w:r>
        <w:rPr>
          <w:rFonts w:ascii="Times New Roman" w:hAnsi="Times New Roman"/>
          <w:i/>
        </w:rPr>
        <w:t>Las TIC en la escuela, nuevas herramientas para viejos y nuevos problemas.</w:t>
      </w:r>
      <w:r>
        <w:rPr>
          <w:rFonts w:ascii="Times New Roman" w:hAnsi="Times New Roman"/>
        </w:rPr>
        <w:t xml:space="preserve"> Océano Travesía. México.</w:t>
      </w:r>
    </w:p>
    <w:p w14:paraId="2DA4D918" w14:textId="77777777" w:rsidR="0077740E" w:rsidRDefault="00337F33">
      <w:pPr>
        <w:pStyle w:val="Prrafodelista"/>
        <w:numPr>
          <w:ilvl w:val="0"/>
          <w:numId w:val="1"/>
        </w:numPr>
        <w:spacing w:before="240" w:after="120" w:line="276" w:lineRule="auto"/>
        <w:jc w:val="both"/>
        <w:rPr>
          <w:rFonts w:ascii="Times New Roman" w:hAnsi="Times New Roman"/>
        </w:rPr>
      </w:pPr>
      <w:r>
        <w:rPr>
          <w:rFonts w:ascii="Times New Roman" w:hAnsi="Times New Roman"/>
        </w:rPr>
        <w:t xml:space="preserve">Lorenzo, Javier (2005). “La lectura en la Generación de la Red. Jóvenes, lectura e Internet”. En </w:t>
      </w:r>
      <w:r>
        <w:rPr>
          <w:rFonts w:ascii="Times New Roman" w:hAnsi="Times New Roman"/>
          <w:i/>
        </w:rPr>
        <w:t>Revista de Estudios de juventud</w:t>
      </w:r>
      <w:r>
        <w:rPr>
          <w:rFonts w:ascii="Times New Roman" w:hAnsi="Times New Roman"/>
        </w:rPr>
        <w:t xml:space="preserve"> No. 70. </w:t>
      </w:r>
      <w:r>
        <w:rPr>
          <w:rFonts w:ascii="Times New Roman" w:hAnsi="Times New Roman"/>
          <w:i/>
        </w:rPr>
        <w:t>Jóvenes y lectura.</w:t>
      </w:r>
    </w:p>
    <w:p w14:paraId="282928EA" w14:textId="77777777" w:rsidR="0077740E" w:rsidRDefault="00337F33">
      <w:pPr>
        <w:pStyle w:val="Prrafodelista"/>
        <w:numPr>
          <w:ilvl w:val="0"/>
          <w:numId w:val="1"/>
        </w:numPr>
        <w:spacing w:before="240" w:after="120" w:line="276" w:lineRule="auto"/>
        <w:jc w:val="both"/>
        <w:rPr>
          <w:rFonts w:ascii="Times New Roman" w:hAnsi="Times New Roman"/>
          <w:lang w:eastAsia="es-UY"/>
        </w:rPr>
      </w:pPr>
      <w:r>
        <w:rPr>
          <w:rFonts w:ascii="Times New Roman" w:hAnsi="Times New Roman"/>
          <w:lang w:eastAsia="es-UY"/>
        </w:rPr>
        <w:t xml:space="preserve">Lluch Gemma (2014) “Jóvenes y adolescentes hablan de lectura en la red”, </w:t>
      </w:r>
      <w:r>
        <w:rPr>
          <w:rFonts w:ascii="Times New Roman" w:hAnsi="Times New Roman"/>
          <w:i/>
          <w:lang w:eastAsia="es-UY"/>
        </w:rPr>
        <w:t>Ocnos</w:t>
      </w:r>
      <w:r>
        <w:rPr>
          <w:rFonts w:ascii="Times New Roman" w:hAnsi="Times New Roman"/>
          <w:lang w:eastAsia="es-UY"/>
        </w:rPr>
        <w:t>, 11, Pp. 7-20</w:t>
      </w:r>
    </w:p>
    <w:p w14:paraId="4E135F84" w14:textId="77777777" w:rsidR="0077740E" w:rsidRDefault="00337F33">
      <w:pPr>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Pellicer, Alejandra “¿Cómo evaluar y entender al lector internauta y al lector en papel? CINVESTAV  (escaneado)</w:t>
      </w:r>
    </w:p>
    <w:p w14:paraId="584421DE" w14:textId="77777777" w:rsidR="0077740E" w:rsidRDefault="00337F33">
      <w:pPr>
        <w:pStyle w:val="Prrafodelista"/>
        <w:numPr>
          <w:ilvl w:val="0"/>
          <w:numId w:val="1"/>
        </w:numPr>
        <w:tabs>
          <w:tab w:val="left" w:pos="5982"/>
        </w:tabs>
        <w:spacing w:before="240" w:after="120" w:line="276" w:lineRule="auto"/>
        <w:jc w:val="both"/>
        <w:rPr>
          <w:rFonts w:ascii="Times New Roman" w:hAnsi="Times New Roman"/>
        </w:rPr>
      </w:pPr>
      <w:r>
        <w:rPr>
          <w:rFonts w:ascii="Times New Roman" w:hAnsi="Times New Roman"/>
        </w:rPr>
        <w:t>Reig, D. y Vílchez, Luis F. (2013).  “Los jóvenes en la era de la hiperconectividad: tendencias, claves y miradas</w:t>
      </w:r>
      <w:r>
        <w:rPr>
          <w:rFonts w:ascii="Times New Roman" w:hAnsi="Times New Roman"/>
          <w:i/>
        </w:rPr>
        <w:t xml:space="preserve">”. </w:t>
      </w:r>
      <w:r>
        <w:rPr>
          <w:rFonts w:ascii="Times New Roman" w:hAnsi="Times New Roman"/>
        </w:rPr>
        <w:t xml:space="preserve">Fundación Telefónica y Fundación Encuentro. 214 pp. </w:t>
      </w:r>
    </w:p>
    <w:p w14:paraId="48D43676" w14:textId="77777777" w:rsidR="0077740E" w:rsidRDefault="00337F33">
      <w:pPr>
        <w:pStyle w:val="Prrafodelista"/>
        <w:numPr>
          <w:ilvl w:val="0"/>
          <w:numId w:val="1"/>
        </w:numPr>
        <w:spacing w:before="240" w:after="120" w:line="276" w:lineRule="auto"/>
        <w:jc w:val="both"/>
        <w:rPr>
          <w:rFonts w:ascii="Times New Roman" w:hAnsi="Times New Roman"/>
        </w:rPr>
      </w:pPr>
      <w:r>
        <w:rPr>
          <w:rFonts w:ascii="Times New Roman" w:hAnsi="Times New Roman"/>
        </w:rPr>
        <w:t xml:space="preserve">Reviglio, M. (2009), “La tecnología de la escritura: Del punzón al teclado, del papiro al blog”, </w:t>
      </w:r>
      <w:r>
        <w:rPr>
          <w:rFonts w:ascii="Times New Roman" w:hAnsi="Times New Roman"/>
          <w:i/>
          <w:color w:val="000000"/>
          <w:shd w:val="clear" w:color="auto" w:fill="FFFFFF"/>
        </w:rPr>
        <w:t>Chasqui 106</w:t>
      </w:r>
      <w:r>
        <w:rPr>
          <w:rFonts w:ascii="Times New Roman" w:hAnsi="Times New Roman"/>
          <w:color w:val="000000"/>
          <w:shd w:val="clear" w:color="auto" w:fill="FFFFFF"/>
        </w:rPr>
        <w:t>, Pp. 68 - 71</w:t>
      </w:r>
    </w:p>
    <w:p w14:paraId="103A2D87" w14:textId="77777777" w:rsidR="0077740E" w:rsidRDefault="00337F33">
      <w:pPr>
        <w:pStyle w:val="Prrafodelista"/>
        <w:numPr>
          <w:ilvl w:val="0"/>
          <w:numId w:val="1"/>
        </w:numPr>
        <w:spacing w:before="240" w:after="120" w:line="276" w:lineRule="auto"/>
        <w:jc w:val="both"/>
        <w:rPr>
          <w:rFonts w:ascii="Times New Roman" w:hAnsi="Times New Roman"/>
        </w:rPr>
      </w:pPr>
      <w:r>
        <w:rPr>
          <w:rFonts w:ascii="Times New Roman" w:hAnsi="Times New Roman"/>
        </w:rPr>
        <w:t>Rey, G. (2009) “Las reubicaciones de la lectura. Libros, lectores y lecturas. En</w:t>
      </w:r>
      <w:r>
        <w:rPr>
          <w:rFonts w:ascii="Times New Roman" w:hAnsi="Times New Roman"/>
          <w:i/>
        </w:rPr>
        <w:t xml:space="preserve"> Pensamiento Iberoamericano No. 4. </w:t>
      </w:r>
      <w:r>
        <w:rPr>
          <w:rFonts w:ascii="Times New Roman" w:hAnsi="Times New Roman"/>
        </w:rPr>
        <w:t>Pp.235-253.</w:t>
      </w:r>
    </w:p>
    <w:p w14:paraId="22F153A9" w14:textId="77777777" w:rsidR="0077740E" w:rsidRDefault="00337F33">
      <w:pPr>
        <w:pStyle w:val="Prrafodelista"/>
        <w:numPr>
          <w:ilvl w:val="0"/>
          <w:numId w:val="1"/>
        </w:numPr>
        <w:spacing w:before="240" w:after="120" w:line="276" w:lineRule="auto"/>
        <w:jc w:val="both"/>
        <w:rPr>
          <w:rFonts w:ascii="Times New Roman" w:hAnsi="Times New Roman"/>
        </w:rPr>
      </w:pPr>
      <w:r>
        <w:rPr>
          <w:rFonts w:ascii="Times New Roman" w:hAnsi="Times New Roman"/>
        </w:rPr>
        <w:t xml:space="preserve">Rueda, R. (2014). “(Trans)formación sociotécnica, subjetividad y política”. </w:t>
      </w:r>
      <w:r>
        <w:rPr>
          <w:rFonts w:ascii="Times New Roman" w:hAnsi="Times New Roman"/>
          <w:i/>
        </w:rPr>
        <w:t>Revista Pedagogía y Saberes</w:t>
      </w:r>
      <w:r>
        <w:rPr>
          <w:rFonts w:ascii="Times New Roman" w:hAnsi="Times New Roman"/>
        </w:rPr>
        <w:t>, Universidad Pedagógica Nacional, Colombia, No. 40. Pp.11-22.</w:t>
      </w:r>
    </w:p>
    <w:p w14:paraId="1F23360A" w14:textId="77777777" w:rsidR="0077740E" w:rsidRDefault="00337F33">
      <w:pPr>
        <w:pStyle w:val="Textonotapie"/>
        <w:numPr>
          <w:ilvl w:val="0"/>
          <w:numId w:val="1"/>
        </w:numPr>
        <w:spacing w:before="240" w:after="120" w:line="276" w:lineRule="auto"/>
        <w:jc w:val="both"/>
      </w:pPr>
      <w:r>
        <w:rPr>
          <w:rFonts w:ascii="Times New Roman" w:hAnsi="Times New Roman" w:cs="Times New Roman"/>
          <w:sz w:val="24"/>
          <w:szCs w:val="24"/>
        </w:rPr>
        <w:lastRenderedPageBreak/>
        <w:t xml:space="preserve">Sánchez García, S., Lluch G. y Del Río, T (2013) ”La lectura en la web 2.0. Estudio de caso: los Blogs en el Reto </w:t>
      </w:r>
      <w:hyperlink r:id="rId16">
        <w:r>
          <w:rPr>
            <w:rStyle w:val="EnlacedeInternet"/>
            <w:rFonts w:ascii="Times New Roman" w:hAnsi="Times New Roman" w:cs="Times New Roman"/>
            <w:sz w:val="24"/>
            <w:szCs w:val="24"/>
          </w:rPr>
          <w:t>Delirium.</w:t>
        </w:r>
        <w:r>
          <w:rPr>
            <w:rStyle w:val="EnlacedeInternet"/>
            <w:rFonts w:ascii="Times New Roman" w:hAnsi="Times New Roman" w:cs="Times New Roman"/>
            <w:i/>
            <w:sz w:val="24"/>
            <w:szCs w:val="24"/>
          </w:rPr>
          <w:t xml:space="preserve"> @tic.Revista</w:t>
        </w:r>
      </w:hyperlink>
      <w:r>
        <w:rPr>
          <w:rFonts w:ascii="Times New Roman" w:hAnsi="Times New Roman" w:cs="Times New Roman"/>
          <w:i/>
          <w:sz w:val="24"/>
          <w:szCs w:val="24"/>
        </w:rPr>
        <w:t xml:space="preserve"> d’innovació educativa,</w:t>
      </w:r>
      <w:r>
        <w:rPr>
          <w:rFonts w:ascii="Times New Roman" w:hAnsi="Times New Roman" w:cs="Times New Roman"/>
          <w:sz w:val="24"/>
          <w:szCs w:val="24"/>
        </w:rPr>
        <w:t xml:space="preserve"> 10. Valencia: Universitat de Valencia.</w:t>
      </w:r>
    </w:p>
    <w:p w14:paraId="24DCE797" w14:textId="77777777" w:rsidR="0077740E" w:rsidRDefault="00337F33">
      <w:pPr>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lang w:val="es-MX"/>
        </w:rPr>
        <w:t xml:space="preserve">Winocur, R. y Sánchez Vilela, R. (2016). </w:t>
      </w:r>
      <w:r>
        <w:rPr>
          <w:rFonts w:ascii="Times New Roman" w:hAnsi="Times New Roman" w:cs="Times New Roman"/>
          <w:b/>
          <w:sz w:val="24"/>
          <w:szCs w:val="24"/>
          <w:lang w:val="es-MX"/>
        </w:rPr>
        <w:t xml:space="preserve">Familias pobres y computadoras. Claroscuros de la apropiación digital. </w:t>
      </w:r>
      <w:r>
        <w:rPr>
          <w:rFonts w:ascii="Times New Roman" w:hAnsi="Times New Roman" w:cs="Times New Roman"/>
          <w:sz w:val="24"/>
          <w:szCs w:val="24"/>
          <w:lang w:val="es-MX"/>
        </w:rPr>
        <w:t>Editorial Planeta. Montevideo.</w:t>
      </w:r>
      <w:r>
        <w:rPr>
          <w:rFonts w:ascii="Times New Roman" w:hAnsi="Times New Roman" w:cs="Times New Roman"/>
          <w:b/>
          <w:sz w:val="24"/>
          <w:szCs w:val="24"/>
          <w:lang w:val="es-MX"/>
        </w:rPr>
        <w:t xml:space="preserve"> </w:t>
      </w:r>
      <w:r>
        <w:rPr>
          <w:rFonts w:ascii="Times New Roman" w:hAnsi="Times New Roman" w:cs="Times New Roman"/>
          <w:sz w:val="24"/>
          <w:szCs w:val="24"/>
          <w:lang w:val="es-MX"/>
        </w:rPr>
        <w:t>311 páginas. ISBN: 978-9974-737-24-2</w:t>
      </w:r>
    </w:p>
    <w:p w14:paraId="49AD4A0C" w14:textId="77777777" w:rsidR="0077740E" w:rsidRDefault="00337F33">
      <w:pPr>
        <w:spacing w:line="276" w:lineRule="auto"/>
        <w:jc w:val="both"/>
        <w:rPr>
          <w:rFonts w:ascii="Times New Roman" w:hAnsi="Times New Roman"/>
          <w:b/>
          <w:sz w:val="24"/>
          <w:szCs w:val="24"/>
        </w:rPr>
      </w:pPr>
      <w:r>
        <w:rPr>
          <w:rFonts w:ascii="Times New Roman" w:hAnsi="Times New Roman"/>
          <w:b/>
          <w:sz w:val="24"/>
          <w:szCs w:val="24"/>
        </w:rPr>
        <w:t>Encuestas y estudios</w:t>
      </w:r>
    </w:p>
    <w:p w14:paraId="17FE7F0F" w14:textId="77777777" w:rsidR="0077740E" w:rsidRDefault="00337F33">
      <w:pPr>
        <w:numPr>
          <w:ilvl w:val="0"/>
          <w:numId w:val="1"/>
        </w:numPr>
        <w:spacing w:after="200" w:line="276" w:lineRule="auto"/>
        <w:jc w:val="both"/>
      </w:pPr>
      <w:r>
        <w:rPr>
          <w:rFonts w:ascii="Times New Roman" w:hAnsi="Times New Roman" w:cs="Times New Roman"/>
          <w:sz w:val="24"/>
          <w:szCs w:val="24"/>
        </w:rPr>
        <w:t xml:space="preserve">“Lectura en PISA 2009. Marcos y pruebas de la evaluación” Instituto de Evaluación, Ministerio de Educación, Gobierno de España, 2010. Disponible en: </w:t>
      </w:r>
      <w:hyperlink r:id="rId17">
        <w:r>
          <w:rPr>
            <w:rStyle w:val="EnlacedeInternet"/>
            <w:rFonts w:ascii="Times New Roman" w:hAnsi="Times New Roman" w:cs="Times New Roman"/>
            <w:sz w:val="24"/>
            <w:szCs w:val="24"/>
          </w:rPr>
          <w:t>http://www.mecd.gob.es/dctm/ievaluacion/internacional/lectura-en-pisa.pdf?documentId=0901e72b8072f8d9</w:t>
        </w:r>
      </w:hyperlink>
    </w:p>
    <w:p w14:paraId="195D2DFB" w14:textId="77777777" w:rsidR="0077740E" w:rsidRDefault="00337F33">
      <w:pPr>
        <w:numPr>
          <w:ilvl w:val="0"/>
          <w:numId w:val="1"/>
        </w:numPr>
        <w:spacing w:after="200" w:line="276" w:lineRule="auto"/>
        <w:jc w:val="both"/>
      </w:pPr>
      <w:r>
        <w:rPr>
          <w:rFonts w:ascii="Times New Roman" w:hAnsi="Times New Roman" w:cs="Times New Roman"/>
          <w:sz w:val="24"/>
          <w:szCs w:val="24"/>
        </w:rPr>
        <w:t xml:space="preserve">“De la penumbra a la oscuridad…” Encuesta Nacional de Lectura 2012, Fundación Mexicana para el Fomento a la Lectura A.C. Disponible en: </w:t>
      </w:r>
      <w:hyperlink r:id="rId18">
        <w:r>
          <w:rPr>
            <w:rStyle w:val="EnlacedeInternet"/>
            <w:rFonts w:ascii="Times New Roman" w:hAnsi="Times New Roman" w:cs="Times New Roman"/>
            <w:sz w:val="24"/>
            <w:szCs w:val="24"/>
          </w:rPr>
          <w:t>http://www.caniem.org/Archivos/funlectura/EncuestaNacionaldeLectura2012/EncuestaNacionaldeLectura2012.html</w:t>
        </w:r>
      </w:hyperlink>
    </w:p>
    <w:p w14:paraId="26B9AD42" w14:textId="77777777" w:rsidR="0077740E" w:rsidRDefault="00337F33">
      <w:pPr>
        <w:numPr>
          <w:ilvl w:val="0"/>
          <w:numId w:val="1"/>
        </w:numPr>
        <w:spacing w:after="200" w:line="276" w:lineRule="auto"/>
        <w:jc w:val="both"/>
      </w:pPr>
      <w:r>
        <w:rPr>
          <w:rFonts w:ascii="Times New Roman" w:hAnsi="Times New Roman" w:cs="Times New Roman"/>
          <w:sz w:val="24"/>
          <w:szCs w:val="24"/>
        </w:rPr>
        <w:t xml:space="preserve">“Hábitos de lectura y compra de libros en España 2011” Ministerio de España/ Federación de Gremios de Editores de España, 2012. Disponible en: </w:t>
      </w:r>
      <w:hyperlink r:id="rId19">
        <w:r>
          <w:rPr>
            <w:rStyle w:val="EnlacedeInternet"/>
            <w:rFonts w:ascii="Times New Roman" w:hAnsi="Times New Roman" w:cs="Times New Roman"/>
            <w:sz w:val="24"/>
            <w:szCs w:val="24"/>
          </w:rPr>
          <w:t>http://www.mcu.es/libro/docs/MC/Observatorio/pdf/Habitos_lectura_2012.pdf</w:t>
        </w:r>
      </w:hyperlink>
      <w:r>
        <w:rPr>
          <w:rFonts w:ascii="Times New Roman" w:hAnsi="Times New Roman" w:cs="Times New Roman"/>
          <w:sz w:val="24"/>
          <w:szCs w:val="24"/>
        </w:rPr>
        <w:t xml:space="preserve"> </w:t>
      </w:r>
    </w:p>
    <w:p w14:paraId="3C3883DC" w14:textId="77777777" w:rsidR="0077740E" w:rsidRDefault="00337F33">
      <w:pPr>
        <w:numPr>
          <w:ilvl w:val="0"/>
          <w:numId w:val="1"/>
        </w:numPr>
        <w:spacing w:after="200" w:line="276" w:lineRule="auto"/>
        <w:jc w:val="both"/>
      </w:pPr>
      <w:r>
        <w:rPr>
          <w:rFonts w:ascii="Times New Roman" w:hAnsi="Times New Roman" w:cs="Times New Roman"/>
          <w:sz w:val="24"/>
          <w:szCs w:val="24"/>
        </w:rPr>
        <w:t xml:space="preserve">“Hábitos de lectura y compra de libros en España 2012” Ministerio de España/ Federación de Gremios de Editores de España, 2013. Disponible en: </w:t>
      </w:r>
      <w:hyperlink r:id="rId20">
        <w:r>
          <w:rPr>
            <w:rStyle w:val="EnlacedeInternet"/>
            <w:rFonts w:ascii="Times New Roman" w:hAnsi="Times New Roman" w:cs="Times New Roman"/>
            <w:sz w:val="24"/>
            <w:szCs w:val="24"/>
          </w:rPr>
          <w:t>http://www.mcu.es/libro/docs/MC/Observatorio/pdf/Habitos_lectura_2012.pdf</w:t>
        </w:r>
      </w:hyperlink>
    </w:p>
    <w:p w14:paraId="5F276251" w14:textId="77777777" w:rsidR="0077740E" w:rsidRDefault="00337F33">
      <w:pPr>
        <w:numPr>
          <w:ilvl w:val="0"/>
          <w:numId w:val="1"/>
        </w:numPr>
        <w:spacing w:after="200" w:line="276" w:lineRule="auto"/>
        <w:jc w:val="both"/>
      </w:pPr>
      <w:r>
        <w:rPr>
          <w:rFonts w:ascii="Times New Roman" w:hAnsi="Times New Roman" w:cs="Times New Roman"/>
          <w:sz w:val="24"/>
          <w:szCs w:val="24"/>
        </w:rPr>
        <w:t xml:space="preserve">Encuesta Nacional de Lectura y Escritura 2015. CONACULTA. Disponible en: </w:t>
      </w:r>
      <w:hyperlink r:id="rId21">
        <w:r>
          <w:rPr>
            <w:rStyle w:val="EnlacedeInternet"/>
            <w:rFonts w:ascii="Times New Roman" w:hAnsi="Times New Roman" w:cs="Times New Roman"/>
            <w:sz w:val="24"/>
            <w:szCs w:val="24"/>
          </w:rPr>
          <w:t>https://observatorio.librosmexico.mx/encuesta.html</w:t>
        </w:r>
      </w:hyperlink>
    </w:p>
    <w:p w14:paraId="04F39DA3" w14:textId="77777777" w:rsidR="0077740E" w:rsidRDefault="00337F33">
      <w:pPr>
        <w:numPr>
          <w:ilvl w:val="0"/>
          <w:numId w:val="1"/>
        </w:numPr>
        <w:spacing w:after="200" w:line="276" w:lineRule="auto"/>
        <w:contextualSpacing/>
        <w:jc w:val="both"/>
      </w:pPr>
      <w:r>
        <w:rPr>
          <w:rFonts w:ascii="Times New Roman" w:eastAsia="Calibri" w:hAnsi="Times New Roman" w:cs="Times New Roman"/>
          <w:sz w:val="24"/>
          <w:szCs w:val="24"/>
          <w:lang w:val="en-US"/>
        </w:rPr>
        <w:t xml:space="preserve">Pew Research Center (2012) “Therise of e-reading”. </w:t>
      </w:r>
      <w:r>
        <w:rPr>
          <w:rFonts w:ascii="Times New Roman" w:eastAsia="Calibri" w:hAnsi="Times New Roman" w:cs="Times New Roman"/>
          <w:sz w:val="24"/>
          <w:szCs w:val="24"/>
        </w:rPr>
        <w:t>Estados Unidos.</w:t>
      </w:r>
    </w:p>
    <w:sectPr w:rsidR="0077740E">
      <w:headerReference w:type="default" r:id="rId22"/>
      <w:pgSz w:w="11906" w:h="16838"/>
      <w:pgMar w:top="1417" w:right="1701" w:bottom="1417" w:left="1701" w:header="708" w:footer="0" w:gutter="0"/>
      <w:cols w:space="720"/>
      <w:formProt w:val="0"/>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Tamara" w:date="2018-06-22T12:38:00Z" w:initials="T">
    <w:p w14:paraId="5CE0ADF8" w14:textId="77777777" w:rsidR="00342409" w:rsidRDefault="00342409">
      <w:pPr>
        <w:pStyle w:val="Textocomentario"/>
      </w:pPr>
      <w:r>
        <w:rPr>
          <w:rStyle w:val="Refdecomentario"/>
        </w:rPr>
        <w:annotationRef/>
      </w:r>
      <w:r>
        <w:rPr>
          <w:rFonts w:ascii="Arial" w:hAnsi="Arial" w:cs="Arial"/>
          <w:color w:val="222222"/>
          <w:sz w:val="19"/>
          <w:szCs w:val="19"/>
          <w:shd w:val="clear" w:color="auto" w:fill="FFFFFF"/>
        </w:rPr>
        <w:t>28, 29 y 30 de noviembre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E0AD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07E35" w14:textId="77777777" w:rsidR="005A01BE" w:rsidRDefault="005A01BE">
      <w:pPr>
        <w:spacing w:after="0" w:line="240" w:lineRule="auto"/>
      </w:pPr>
      <w:r>
        <w:separator/>
      </w:r>
    </w:p>
  </w:endnote>
  <w:endnote w:type="continuationSeparator" w:id="0">
    <w:p w14:paraId="70B894DC" w14:textId="77777777" w:rsidR="005A01BE" w:rsidRDefault="005A0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eeSans">
    <w:altName w:val="Times New Roman"/>
    <w:panose1 w:val="00000000000000000000"/>
    <w:charset w:val="00"/>
    <w:family w:val="roman"/>
    <w:notTrueType/>
    <w:pitch w:val="default"/>
  </w:font>
  <w:font w:name="AngsanaUPC">
    <w:altName w:val="Times New Roman"/>
    <w:panose1 w:val="02020603050405020304"/>
    <w:charset w:val="01"/>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C38F9" w14:textId="77777777" w:rsidR="005A01BE" w:rsidRDefault="005A01BE">
      <w:pPr>
        <w:spacing w:after="0" w:line="240" w:lineRule="auto"/>
      </w:pPr>
      <w:r>
        <w:separator/>
      </w:r>
    </w:p>
  </w:footnote>
  <w:footnote w:type="continuationSeparator" w:id="0">
    <w:p w14:paraId="0C8C9E15" w14:textId="77777777" w:rsidR="005A01BE" w:rsidRDefault="005A0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893399"/>
      <w:docPartObj>
        <w:docPartGallery w:val="Page Numbers (Top of Page)"/>
        <w:docPartUnique/>
      </w:docPartObj>
    </w:sdtPr>
    <w:sdtEndPr/>
    <w:sdtContent>
      <w:p w14:paraId="62A7B570" w14:textId="77777777" w:rsidR="0077740E" w:rsidRDefault="00337F33">
        <w:pPr>
          <w:pStyle w:val="Encabezado"/>
          <w:jc w:val="right"/>
        </w:pPr>
        <w:r>
          <w:fldChar w:fldCharType="begin"/>
        </w:r>
        <w:r>
          <w:instrText>PAGE</w:instrText>
        </w:r>
        <w:r>
          <w:fldChar w:fldCharType="separate"/>
        </w:r>
        <w:r w:rsidR="004D7E5A">
          <w:rPr>
            <w:noProof/>
          </w:rPr>
          <w:t>4</w:t>
        </w:r>
        <w:r>
          <w:fldChar w:fldCharType="end"/>
        </w:r>
      </w:p>
    </w:sdtContent>
  </w:sdt>
  <w:p w14:paraId="56E87608" w14:textId="77777777" w:rsidR="0077740E" w:rsidRDefault="007774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C66FB"/>
    <w:multiLevelType w:val="multilevel"/>
    <w:tmpl w:val="016E55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8A5065C"/>
    <w:multiLevelType w:val="multilevel"/>
    <w:tmpl w:val="6D4C5E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733169A3"/>
    <w:multiLevelType w:val="multilevel"/>
    <w:tmpl w:val="CACC92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ara">
    <w15:presenceInfo w15:providerId="None" w15:userId="Tam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0E"/>
    <w:rsid w:val="00337F33"/>
    <w:rsid w:val="00342409"/>
    <w:rsid w:val="004D7E5A"/>
    <w:rsid w:val="005A01BE"/>
    <w:rsid w:val="0077740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AD21"/>
  <w15:docId w15:val="{735EE5C5-CBAA-4F7B-A724-AB585696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22">
    <w:name w:val="Font Style22"/>
    <w:basedOn w:val="Fuentedeprrafopredeter"/>
    <w:uiPriority w:val="99"/>
    <w:qFormat/>
    <w:rsid w:val="005E5F79"/>
    <w:rPr>
      <w:rFonts w:ascii="Calibri" w:hAnsi="Calibri" w:cs="Calibri"/>
      <w:sz w:val="20"/>
      <w:szCs w:val="20"/>
    </w:rPr>
  </w:style>
  <w:style w:type="character" w:customStyle="1" w:styleId="EnlacedeInternet">
    <w:name w:val="Enlace de Internet"/>
    <w:basedOn w:val="Fuentedeprrafopredeter"/>
    <w:uiPriority w:val="99"/>
    <w:semiHidden/>
    <w:unhideWhenUsed/>
    <w:rsid w:val="003317E0"/>
    <w:rPr>
      <w:color w:val="0000FF"/>
      <w:u w:val="single"/>
    </w:rPr>
  </w:style>
  <w:style w:type="character" w:customStyle="1" w:styleId="TextonotapieCar">
    <w:name w:val="Texto nota pie Car"/>
    <w:basedOn w:val="Fuentedeprrafopredeter"/>
    <w:link w:val="Textonotapie"/>
    <w:uiPriority w:val="99"/>
    <w:qFormat/>
    <w:rsid w:val="001E2E38"/>
    <w:rPr>
      <w:sz w:val="20"/>
      <w:szCs w:val="20"/>
      <w:lang w:val="es-MX"/>
    </w:rPr>
  </w:style>
  <w:style w:type="character" w:customStyle="1" w:styleId="EncabezadoCar">
    <w:name w:val="Encabezado Car"/>
    <w:basedOn w:val="Fuentedeprrafopredeter"/>
    <w:link w:val="Encabezado"/>
    <w:uiPriority w:val="99"/>
    <w:qFormat/>
    <w:rsid w:val="00374938"/>
  </w:style>
  <w:style w:type="character" w:customStyle="1" w:styleId="PiedepginaCar">
    <w:name w:val="Pie de página Car"/>
    <w:basedOn w:val="Fuentedeprrafopredeter"/>
    <w:link w:val="Piedepgina"/>
    <w:uiPriority w:val="99"/>
    <w:qFormat/>
    <w:rsid w:val="00374938"/>
  </w:style>
  <w:style w:type="character" w:styleId="Refdenotaalpie">
    <w:name w:val="footnote reference"/>
    <w:basedOn w:val="Fuentedeprrafopredeter"/>
    <w:uiPriority w:val="99"/>
    <w:unhideWhenUsed/>
    <w:qFormat/>
    <w:rsid w:val="008C2EC7"/>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paragraph" w:styleId="Encabezado">
    <w:name w:val="header"/>
    <w:basedOn w:val="Normal"/>
    <w:next w:val="Textoindependiente"/>
    <w:link w:val="EncabezadoCar"/>
    <w:uiPriority w:val="99"/>
    <w:unhideWhenUsed/>
    <w:rsid w:val="00374938"/>
    <w:pPr>
      <w:tabs>
        <w:tab w:val="center" w:pos="4252"/>
        <w:tab w:val="right" w:pos="8504"/>
      </w:tabs>
      <w:spacing w:after="0" w:line="240" w:lineRule="auto"/>
    </w:p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customStyle="1" w:styleId="Style6">
    <w:name w:val="Style6"/>
    <w:basedOn w:val="Normal"/>
    <w:uiPriority w:val="99"/>
    <w:qFormat/>
    <w:rsid w:val="005E5F79"/>
    <w:pPr>
      <w:widowControl w:val="0"/>
      <w:spacing w:after="0" w:line="308" w:lineRule="exact"/>
      <w:jc w:val="both"/>
    </w:pPr>
    <w:rPr>
      <w:rFonts w:ascii="AngsanaUPC" w:eastAsia="Times New Roman" w:hAnsi="AngsanaUPC" w:cs="Times New Roman"/>
      <w:sz w:val="24"/>
      <w:szCs w:val="24"/>
      <w:lang w:val="es-MX" w:eastAsia="es-MX"/>
    </w:rPr>
  </w:style>
  <w:style w:type="paragraph" w:styleId="Prrafodelista">
    <w:name w:val="List Paragraph"/>
    <w:basedOn w:val="Normal"/>
    <w:uiPriority w:val="34"/>
    <w:qFormat/>
    <w:rsid w:val="005E5F79"/>
    <w:pPr>
      <w:widowControl w:val="0"/>
      <w:spacing w:after="0" w:line="240" w:lineRule="auto"/>
      <w:ind w:left="708"/>
    </w:pPr>
    <w:rPr>
      <w:rFonts w:ascii="AngsanaUPC" w:eastAsia="Times New Roman" w:hAnsi="AngsanaUPC" w:cs="Times New Roman"/>
      <w:sz w:val="24"/>
      <w:szCs w:val="24"/>
      <w:lang w:val="es-MX" w:eastAsia="es-MX"/>
    </w:rPr>
  </w:style>
  <w:style w:type="paragraph" w:styleId="Textonotapie">
    <w:name w:val="footnote text"/>
    <w:basedOn w:val="Normal"/>
    <w:link w:val="TextonotapieCar"/>
    <w:uiPriority w:val="99"/>
    <w:unhideWhenUsed/>
    <w:qFormat/>
    <w:rsid w:val="001E2E38"/>
    <w:pPr>
      <w:spacing w:after="0" w:line="240" w:lineRule="auto"/>
    </w:pPr>
    <w:rPr>
      <w:sz w:val="20"/>
      <w:szCs w:val="20"/>
      <w:lang w:val="es-MX"/>
    </w:rPr>
  </w:style>
  <w:style w:type="paragraph" w:customStyle="1" w:styleId="Default">
    <w:name w:val="Default"/>
    <w:qFormat/>
    <w:rsid w:val="001E2E38"/>
    <w:rPr>
      <w:rFonts w:ascii="Arial" w:eastAsia="Calibri" w:hAnsi="Arial" w:cs="Arial"/>
      <w:color w:val="000000"/>
      <w:sz w:val="24"/>
      <w:szCs w:val="24"/>
      <w:lang w:val="es-MX"/>
    </w:rPr>
  </w:style>
  <w:style w:type="paragraph" w:styleId="Piedepgina">
    <w:name w:val="footer"/>
    <w:basedOn w:val="Normal"/>
    <w:link w:val="PiedepginaCar"/>
    <w:uiPriority w:val="99"/>
    <w:unhideWhenUsed/>
    <w:rsid w:val="00374938"/>
    <w:pPr>
      <w:tabs>
        <w:tab w:val="center" w:pos="4252"/>
        <w:tab w:val="right" w:pos="8504"/>
      </w:tabs>
      <w:spacing w:after="0" w:line="240" w:lineRule="auto"/>
    </w:pPr>
  </w:style>
  <w:style w:type="character" w:styleId="Refdecomentario">
    <w:name w:val="annotation reference"/>
    <w:basedOn w:val="Fuentedeprrafopredeter"/>
    <w:uiPriority w:val="99"/>
    <w:semiHidden/>
    <w:unhideWhenUsed/>
    <w:rsid w:val="00342409"/>
    <w:rPr>
      <w:sz w:val="16"/>
      <w:szCs w:val="16"/>
    </w:rPr>
  </w:style>
  <w:style w:type="paragraph" w:styleId="Textocomentario">
    <w:name w:val="annotation text"/>
    <w:basedOn w:val="Normal"/>
    <w:link w:val="TextocomentarioCar"/>
    <w:uiPriority w:val="99"/>
    <w:semiHidden/>
    <w:unhideWhenUsed/>
    <w:rsid w:val="003424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2409"/>
    <w:rPr>
      <w:sz w:val="20"/>
      <w:szCs w:val="20"/>
    </w:rPr>
  </w:style>
  <w:style w:type="paragraph" w:styleId="Asuntodelcomentario">
    <w:name w:val="annotation subject"/>
    <w:basedOn w:val="Textocomentario"/>
    <w:next w:val="Textocomentario"/>
    <w:link w:val="AsuntodelcomentarioCar"/>
    <w:uiPriority w:val="99"/>
    <w:semiHidden/>
    <w:unhideWhenUsed/>
    <w:rsid w:val="00342409"/>
    <w:rPr>
      <w:b/>
      <w:bCs/>
    </w:rPr>
  </w:style>
  <w:style w:type="character" w:customStyle="1" w:styleId="AsuntodelcomentarioCar">
    <w:name w:val="Asunto del comentario Car"/>
    <w:basedOn w:val="TextocomentarioCar"/>
    <w:link w:val="Asuntodelcomentario"/>
    <w:uiPriority w:val="99"/>
    <w:semiHidden/>
    <w:rsid w:val="00342409"/>
    <w:rPr>
      <w:b/>
      <w:bCs/>
      <w:sz w:val="20"/>
      <w:szCs w:val="20"/>
    </w:rPr>
  </w:style>
  <w:style w:type="paragraph" w:styleId="Textodeglobo">
    <w:name w:val="Balloon Text"/>
    <w:basedOn w:val="Normal"/>
    <w:link w:val="TextodegloboCar"/>
    <w:uiPriority w:val="99"/>
    <w:semiHidden/>
    <w:unhideWhenUsed/>
    <w:rsid w:val="003424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24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nuevomundo.revues.org/58621" TargetMode="External"/><Relationship Id="rId18" Type="http://schemas.openxmlformats.org/officeDocument/2006/relationships/hyperlink" Target="http://www.caniem.org/Archivos/funlectura/EncuestaNacionaldeLectura2012/EncuestaNacionaldeLectura2012.html" TargetMode="External"/><Relationship Id="rId3" Type="http://schemas.openxmlformats.org/officeDocument/2006/relationships/styles" Target="styles.xml"/><Relationship Id="rId21" Type="http://schemas.openxmlformats.org/officeDocument/2006/relationships/hyperlink" Target="https://observatorio.librosmexico.mx/encuesta.html" TargetMode="External"/><Relationship Id="rId7" Type="http://schemas.openxmlformats.org/officeDocument/2006/relationships/endnotes" Target="endnotes.xml"/><Relationship Id="rId12" Type="http://schemas.openxmlformats.org/officeDocument/2006/relationships/hyperlink" Target="http://www.redalyc.org/articulo.oa?id=86025373007" TargetMode="External"/><Relationship Id="rId17" Type="http://schemas.openxmlformats.org/officeDocument/2006/relationships/hyperlink" Target="http://www.mecd.gob.es/dctm/ievaluacion/internacional/lectura-en-pisa.pdf?documentId=0901e72b8072f8d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elirium.@tic.Revista" TargetMode="External"/><Relationship Id="rId20" Type="http://schemas.openxmlformats.org/officeDocument/2006/relationships/hyperlink" Target="http://www.mcu.es/libro/docs/MC/Observatorio/pdf/Habitos_lectura_20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istacriterio.com.ar/cultura/leernavegar-en-la-pantalla-&#191;una-nueva-revolucion-de-la-lectura/"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redalyc.org/articulo.oa?id=86011409010" TargetMode="External"/><Relationship Id="rId23" Type="http://schemas.openxmlformats.org/officeDocument/2006/relationships/fontTable" Target="fontTable.xml"/><Relationship Id="rId10" Type="http://schemas.openxmlformats.org/officeDocument/2006/relationships/hyperlink" Target="http://www.fundaciontelefonica.com/arte_cultura/publicaciones-listado/pagina-item-publicaciones/itempubli/469/" TargetMode="External"/><Relationship Id="rId19" Type="http://schemas.openxmlformats.org/officeDocument/2006/relationships/hyperlink" Target="http://www.mcu.es/libro/docs/MC/Observatorio/pdf/Habitos_lectura_2012.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mcu.es/lectura/pdf/v11_maria_goico.pdf"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921A1-68D1-4A81-A8DA-E6512DAF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1890</Words>
  <Characters>10401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UAM-X</Company>
  <LinksUpToDate>false</LinksUpToDate>
  <CharactersWithSpaces>12267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Rosalía Winocur</dc:creator>
  <dc:description/>
  <cp:lastModifiedBy>Tamara</cp:lastModifiedBy>
  <cp:revision>2</cp:revision>
  <dcterms:created xsi:type="dcterms:W3CDTF">2018-08-06T15:44:00Z</dcterms:created>
  <dcterms:modified xsi:type="dcterms:W3CDTF">2018-08-06T15:44:00Z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UAM-X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