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EFB40" w14:textId="77777777" w:rsidR="00C735ED" w:rsidRPr="001C365F" w:rsidRDefault="00C735ED" w:rsidP="00874BBA">
      <w:pPr>
        <w:ind w:firstLine="567"/>
        <w:contextualSpacing/>
        <w:jc w:val="both"/>
        <w:rPr>
          <w:rFonts w:ascii="Optima" w:hAnsi="Optima"/>
          <w:sz w:val="24"/>
        </w:rPr>
      </w:pPr>
    </w:p>
    <w:p w14:paraId="7849A5EE" w14:textId="77777777" w:rsidR="00C735ED" w:rsidRPr="001C365F" w:rsidRDefault="00391A13" w:rsidP="00874BBA">
      <w:pPr>
        <w:ind w:firstLine="567"/>
        <w:contextualSpacing/>
        <w:jc w:val="both"/>
        <w:rPr>
          <w:rFonts w:ascii="Optima" w:hAnsi="Optima"/>
          <w:sz w:val="24"/>
        </w:rPr>
      </w:pPr>
      <w:r w:rsidRPr="001C365F">
        <w:rPr>
          <w:rFonts w:ascii="Optima" w:hAnsi="Optima"/>
          <w:noProof/>
          <w:sz w:val="24"/>
          <w:lang w:eastAsia="es-AR"/>
        </w:rPr>
        <w:drawing>
          <wp:inline distT="0" distB="0" distL="0" distR="0" wp14:anchorId="6E1A102F" wp14:editId="78EBD8BA">
            <wp:extent cx="4152900" cy="14192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F99F1" w14:textId="77777777" w:rsidR="00C735ED" w:rsidRPr="001C365F" w:rsidRDefault="00C735ED" w:rsidP="00874BBA">
      <w:pPr>
        <w:ind w:firstLine="567"/>
        <w:contextualSpacing/>
        <w:jc w:val="both"/>
        <w:rPr>
          <w:rFonts w:ascii="Optima" w:hAnsi="Optima"/>
          <w:sz w:val="24"/>
        </w:rPr>
      </w:pPr>
    </w:p>
    <w:p w14:paraId="20717D68" w14:textId="77777777" w:rsidR="00410ACB" w:rsidRPr="001C365F" w:rsidRDefault="00410ACB" w:rsidP="00874BBA">
      <w:pPr>
        <w:ind w:firstLine="567"/>
        <w:contextualSpacing/>
        <w:jc w:val="both"/>
        <w:rPr>
          <w:rFonts w:ascii="Optima" w:hAnsi="Optima"/>
          <w:sz w:val="24"/>
        </w:rPr>
      </w:pPr>
    </w:p>
    <w:p w14:paraId="3CE4C3DE" w14:textId="77777777" w:rsidR="00310B28" w:rsidRPr="001C365F" w:rsidRDefault="00310B28" w:rsidP="00874BBA">
      <w:pPr>
        <w:ind w:firstLine="567"/>
        <w:contextualSpacing/>
        <w:jc w:val="both"/>
        <w:rPr>
          <w:rFonts w:ascii="Optima" w:hAnsi="Optima"/>
          <w:sz w:val="24"/>
        </w:rPr>
      </w:pPr>
    </w:p>
    <w:p w14:paraId="1B16ADB3" w14:textId="30CDD41F" w:rsidR="001B425F" w:rsidRPr="001C365F" w:rsidRDefault="00FA0D0D" w:rsidP="00B50E1F">
      <w:pPr>
        <w:spacing w:after="160" w:line="259" w:lineRule="auto"/>
        <w:ind w:firstLine="708"/>
        <w:contextualSpacing/>
        <w:rPr>
          <w:rFonts w:ascii="Optima" w:eastAsia="Calibri" w:hAnsi="Optima"/>
          <w:b/>
          <w:sz w:val="24"/>
          <w:lang w:val="es-ES" w:eastAsia="en-US"/>
        </w:rPr>
      </w:pPr>
      <w:r w:rsidRPr="001C365F">
        <w:rPr>
          <w:rFonts w:ascii="Optima" w:eastAsia="Calibri" w:hAnsi="Optima"/>
          <w:b/>
          <w:sz w:val="24"/>
          <w:lang w:val="es-ES" w:eastAsia="en-US"/>
        </w:rPr>
        <w:t>Historia de la Educación Tecnológica: la construcción de una disciplina</w:t>
      </w:r>
    </w:p>
    <w:p w14:paraId="7B9C47A1" w14:textId="79B39958" w:rsidR="00D23FFE" w:rsidRPr="001C365F" w:rsidRDefault="00D23FFE" w:rsidP="003B7B80">
      <w:pPr>
        <w:spacing w:after="160" w:line="259" w:lineRule="auto"/>
        <w:ind w:left="708"/>
        <w:contextualSpacing/>
        <w:rPr>
          <w:rFonts w:ascii="Optima" w:eastAsia="Calibri" w:hAnsi="Optima"/>
          <w:b/>
          <w:color w:val="FF0000"/>
          <w:sz w:val="24"/>
          <w:lang w:val="es-ES" w:eastAsia="en-US"/>
        </w:rPr>
      </w:pPr>
      <w:r w:rsidRPr="001C365F">
        <w:rPr>
          <w:rFonts w:ascii="Optima" w:eastAsia="Calibri" w:hAnsi="Optima"/>
          <w:b/>
          <w:sz w:val="24"/>
          <w:lang w:val="es-ES" w:eastAsia="en-US"/>
        </w:rPr>
        <w:t>Docente a cargo: Lic. Silvina Orta Klein</w:t>
      </w:r>
      <w:r w:rsidR="00B50E1F">
        <w:rPr>
          <w:rFonts w:ascii="Optima" w:eastAsia="Calibri" w:hAnsi="Optima"/>
          <w:b/>
          <w:sz w:val="24"/>
          <w:lang w:val="es-ES" w:eastAsia="en-US"/>
        </w:rPr>
        <w:t>. Ministerio de Educación de la Nación Argentina (jubilada).</w:t>
      </w:r>
    </w:p>
    <w:p w14:paraId="60BA97AA" w14:textId="23E87826" w:rsidR="001C365F" w:rsidRPr="001C365F" w:rsidRDefault="001C365F" w:rsidP="00874BBA">
      <w:pPr>
        <w:tabs>
          <w:tab w:val="left" w:pos="3360"/>
          <w:tab w:val="center" w:pos="4535"/>
        </w:tabs>
        <w:spacing w:after="160" w:line="259" w:lineRule="auto"/>
        <w:ind w:firstLine="567"/>
        <w:contextualSpacing/>
        <w:rPr>
          <w:rFonts w:ascii="Optima" w:eastAsia="Calibri" w:hAnsi="Optima"/>
          <w:sz w:val="24"/>
          <w:lang w:val="es-ES" w:eastAsia="en-US"/>
        </w:rPr>
      </w:pPr>
      <w:r>
        <w:rPr>
          <w:rFonts w:ascii="Optima" w:eastAsia="Calibri" w:hAnsi="Optima"/>
          <w:sz w:val="24"/>
          <w:lang w:val="es-ES" w:eastAsia="en-US"/>
        </w:rPr>
        <w:tab/>
      </w:r>
      <w:r>
        <w:rPr>
          <w:rFonts w:ascii="Optima" w:eastAsia="Calibri" w:hAnsi="Optima"/>
          <w:sz w:val="24"/>
          <w:lang w:val="es-ES" w:eastAsia="en-US"/>
        </w:rPr>
        <w:tab/>
      </w:r>
      <w:r w:rsidR="00B50E1F">
        <w:rPr>
          <w:rFonts w:ascii="Optima" w:eastAsia="Calibri" w:hAnsi="Optima"/>
          <w:sz w:val="24"/>
          <w:lang w:val="es-ES" w:eastAsia="en-US"/>
        </w:rPr>
        <w:t>(S</w:t>
      </w:r>
      <w:r w:rsidRPr="001C365F">
        <w:rPr>
          <w:rFonts w:ascii="Optima" w:eastAsia="Calibri" w:hAnsi="Optima"/>
          <w:sz w:val="24"/>
          <w:lang w:val="es-ES" w:eastAsia="en-US"/>
        </w:rPr>
        <w:t>eminario optativo</w:t>
      </w:r>
      <w:r w:rsidR="008A74CA">
        <w:rPr>
          <w:rFonts w:ascii="Optima" w:eastAsia="Calibri" w:hAnsi="Optima"/>
          <w:sz w:val="24"/>
          <w:lang w:val="es-ES" w:eastAsia="en-US"/>
        </w:rPr>
        <w:t xml:space="preserve"> cohortes 2016 y 2018</w:t>
      </w:r>
      <w:r w:rsidRPr="001C365F">
        <w:rPr>
          <w:rFonts w:ascii="Optima" w:eastAsia="Calibri" w:hAnsi="Optima"/>
          <w:sz w:val="24"/>
          <w:lang w:val="es-ES" w:eastAsia="en-US"/>
        </w:rPr>
        <w:t>)</w:t>
      </w:r>
    </w:p>
    <w:p w14:paraId="0D8625F9" w14:textId="77777777" w:rsidR="001C365F" w:rsidRPr="001C365F" w:rsidRDefault="001C365F" w:rsidP="00874BBA">
      <w:pPr>
        <w:spacing w:after="160" w:line="259" w:lineRule="auto"/>
        <w:contextualSpacing/>
        <w:rPr>
          <w:rFonts w:ascii="Optima" w:hAnsi="Optima"/>
          <w:color w:val="222222"/>
          <w:sz w:val="24"/>
          <w:lang w:val="es-ES" w:eastAsia="es-ES"/>
        </w:rPr>
      </w:pPr>
    </w:p>
    <w:p w14:paraId="42E9FC0E" w14:textId="77777777" w:rsidR="008A74CA" w:rsidRDefault="008A74CA" w:rsidP="00874BBA">
      <w:pPr>
        <w:spacing w:line="360" w:lineRule="auto"/>
        <w:ind w:left="2832"/>
        <w:contextualSpacing/>
        <w:jc w:val="right"/>
        <w:rPr>
          <w:rFonts w:ascii="Optima" w:hAnsi="Optima" w:cs="Arial"/>
          <w:sz w:val="24"/>
          <w:lang w:val="es-ES_tradnl"/>
        </w:rPr>
      </w:pPr>
    </w:p>
    <w:p w14:paraId="6E6B7827" w14:textId="77777777" w:rsidR="001C365F" w:rsidRPr="008A74CA" w:rsidRDefault="001C365F" w:rsidP="008A74CA">
      <w:pPr>
        <w:ind w:left="2829"/>
        <w:contextualSpacing/>
        <w:jc w:val="right"/>
        <w:rPr>
          <w:rFonts w:ascii="Optima" w:hAnsi="Optima" w:cs="Arial"/>
          <w:i/>
          <w:sz w:val="24"/>
          <w:lang w:val="es-ES_tradnl"/>
        </w:rPr>
      </w:pPr>
      <w:r w:rsidRPr="008A74CA">
        <w:rPr>
          <w:rFonts w:ascii="Optima" w:hAnsi="Optima" w:cs="Arial"/>
          <w:i/>
          <w:sz w:val="24"/>
          <w:lang w:val="es-ES_tradnl"/>
        </w:rPr>
        <w:t xml:space="preserve">Estudiar la construcción de una disciplina escolar implica investigar la cultura de esa disciplina y desnaturalizar los objetivos con que se fue instalando en la educación (Chervel, André, 1988). </w:t>
      </w:r>
    </w:p>
    <w:p w14:paraId="715932DD" w14:textId="77777777" w:rsidR="001C365F" w:rsidRDefault="001C365F" w:rsidP="00874BBA">
      <w:pPr>
        <w:spacing w:line="360" w:lineRule="auto"/>
        <w:contextualSpacing/>
        <w:rPr>
          <w:rFonts w:ascii="Optima" w:hAnsi="Optima" w:cs="Arial"/>
          <w:b/>
          <w:sz w:val="24"/>
          <w:lang w:val="es-ES_tradnl"/>
        </w:rPr>
      </w:pPr>
    </w:p>
    <w:p w14:paraId="7B15ABD8" w14:textId="72396A42" w:rsidR="001C365F" w:rsidRPr="00B50E1F" w:rsidRDefault="001C365F" w:rsidP="00874BBA">
      <w:pPr>
        <w:spacing w:line="360" w:lineRule="auto"/>
        <w:contextualSpacing/>
        <w:rPr>
          <w:rFonts w:ascii="Optima" w:hAnsi="Optima" w:cs="Arial"/>
          <w:b/>
          <w:sz w:val="24"/>
          <w:lang w:val="es-ES_tradnl"/>
        </w:rPr>
      </w:pPr>
      <w:r w:rsidRPr="00B50E1F">
        <w:rPr>
          <w:rFonts w:ascii="Optima" w:hAnsi="Optima" w:cs="Arial"/>
          <w:b/>
          <w:sz w:val="24"/>
          <w:lang w:val="es-ES_tradnl"/>
        </w:rPr>
        <w:t>Fundamentación:</w:t>
      </w:r>
    </w:p>
    <w:p w14:paraId="23FE3AB9" w14:textId="77777777" w:rsidR="00FA5C6C" w:rsidRDefault="00F62004" w:rsidP="001E64A8">
      <w:pPr>
        <w:spacing w:line="360" w:lineRule="auto"/>
        <w:contextualSpacing/>
        <w:jc w:val="both"/>
        <w:rPr>
          <w:rFonts w:ascii="Optima" w:hAnsi="Optima" w:cs="Arial"/>
          <w:sz w:val="24"/>
          <w:lang w:val="es-ES_tradnl"/>
        </w:rPr>
      </w:pPr>
      <w:r>
        <w:rPr>
          <w:rFonts w:ascii="Optima" w:hAnsi="Optima" w:cs="Arial"/>
          <w:sz w:val="24"/>
          <w:lang w:val="es-ES_tradnl"/>
        </w:rPr>
        <w:t>C</w:t>
      </w:r>
      <w:r w:rsidR="00176B0C">
        <w:rPr>
          <w:rFonts w:ascii="Optima" w:hAnsi="Optima" w:cs="Arial"/>
          <w:sz w:val="24"/>
          <w:lang w:val="es-ES_tradnl"/>
        </w:rPr>
        <w:t>onsideramos que l</w:t>
      </w:r>
      <w:r w:rsidR="00176B0C" w:rsidRPr="001E64A8">
        <w:rPr>
          <w:rFonts w:ascii="Optima" w:hAnsi="Optima" w:cs="Arial"/>
          <w:sz w:val="24"/>
          <w:lang w:val="es-ES_tradnl"/>
        </w:rPr>
        <w:t xml:space="preserve">as disciplinas escolares constituyen un </w:t>
      </w:r>
      <w:r w:rsidR="00176B0C">
        <w:rPr>
          <w:rFonts w:ascii="Optima" w:hAnsi="Optima" w:cs="Arial"/>
          <w:sz w:val="24"/>
          <w:lang w:val="es-ES_tradnl"/>
        </w:rPr>
        <w:t>“</w:t>
      </w:r>
      <w:r w:rsidR="00176B0C" w:rsidRPr="001E64A8">
        <w:rPr>
          <w:rFonts w:ascii="Optima" w:hAnsi="Optima" w:cs="Arial"/>
          <w:sz w:val="24"/>
          <w:lang w:val="es-ES_tradnl"/>
        </w:rPr>
        <w:t>conjunto cultural</w:t>
      </w:r>
      <w:r w:rsidR="00176B0C">
        <w:rPr>
          <w:rFonts w:ascii="Optima" w:hAnsi="Optima" w:cs="Arial"/>
          <w:sz w:val="24"/>
          <w:lang w:val="es-ES_tradnl"/>
        </w:rPr>
        <w:t>”</w:t>
      </w:r>
      <w:r w:rsidR="00176B0C" w:rsidRPr="001E64A8">
        <w:rPr>
          <w:rFonts w:ascii="Optima" w:hAnsi="Optima" w:cs="Arial"/>
          <w:sz w:val="24"/>
          <w:lang w:val="es-ES_tradnl"/>
        </w:rPr>
        <w:t xml:space="preserve"> que la </w:t>
      </w:r>
      <w:r w:rsidR="00176B0C">
        <w:rPr>
          <w:rFonts w:ascii="Optima" w:hAnsi="Optima" w:cs="Arial"/>
          <w:sz w:val="24"/>
          <w:lang w:val="es-ES_tradnl"/>
        </w:rPr>
        <w:t>sociedad</w:t>
      </w:r>
      <w:r w:rsidR="00176B0C" w:rsidRPr="001E64A8">
        <w:rPr>
          <w:rFonts w:ascii="Optima" w:hAnsi="Optima" w:cs="Arial"/>
          <w:sz w:val="24"/>
          <w:lang w:val="es-ES_tradnl"/>
        </w:rPr>
        <w:t xml:space="preserve"> </w:t>
      </w:r>
      <w:r w:rsidR="00176B0C">
        <w:rPr>
          <w:rFonts w:ascii="Optima" w:hAnsi="Optima" w:cs="Arial"/>
          <w:sz w:val="24"/>
          <w:lang w:val="es-ES_tradnl"/>
        </w:rPr>
        <w:t>selecciona y valida</w:t>
      </w:r>
      <w:r>
        <w:rPr>
          <w:rFonts w:ascii="Optima" w:hAnsi="Optima" w:cs="Arial"/>
          <w:sz w:val="24"/>
          <w:lang w:val="es-ES_tradnl"/>
        </w:rPr>
        <w:t>, a lo largo de la historia,</w:t>
      </w:r>
      <w:r w:rsidR="00176B0C">
        <w:rPr>
          <w:rFonts w:ascii="Optima" w:hAnsi="Optima" w:cs="Arial"/>
          <w:sz w:val="24"/>
          <w:lang w:val="es-ES_tradnl"/>
        </w:rPr>
        <w:t xml:space="preserve"> </w:t>
      </w:r>
      <w:r w:rsidR="00176B0C" w:rsidRPr="001E64A8">
        <w:rPr>
          <w:rFonts w:ascii="Optima" w:hAnsi="Optima" w:cs="Arial"/>
          <w:sz w:val="24"/>
          <w:lang w:val="es-ES_tradnl"/>
        </w:rPr>
        <w:t xml:space="preserve">al servicio de la </w:t>
      </w:r>
      <w:r w:rsidR="00176B0C">
        <w:rPr>
          <w:rFonts w:ascii="Optima" w:hAnsi="Optima" w:cs="Arial"/>
          <w:sz w:val="24"/>
          <w:lang w:val="es-ES_tradnl"/>
        </w:rPr>
        <w:t xml:space="preserve">formación de la </w:t>
      </w:r>
      <w:r w:rsidR="00176B0C" w:rsidRPr="001E64A8">
        <w:rPr>
          <w:rFonts w:ascii="Optima" w:hAnsi="Optima" w:cs="Arial"/>
          <w:sz w:val="24"/>
          <w:lang w:val="es-ES_tradnl"/>
        </w:rPr>
        <w:t>juventud escolar</w:t>
      </w:r>
      <w:r w:rsidR="00176B0C">
        <w:rPr>
          <w:rFonts w:ascii="Optima" w:hAnsi="Optima" w:cs="Arial"/>
          <w:sz w:val="24"/>
          <w:lang w:val="es-ES_tradnl"/>
        </w:rPr>
        <w:t xml:space="preserve">. </w:t>
      </w:r>
    </w:p>
    <w:p w14:paraId="06014DE3" w14:textId="0D15CA84" w:rsidR="001C365F" w:rsidRPr="00E0119A" w:rsidRDefault="00F62004" w:rsidP="001E64A8">
      <w:pPr>
        <w:spacing w:line="360" w:lineRule="auto"/>
        <w:contextualSpacing/>
        <w:jc w:val="both"/>
        <w:rPr>
          <w:rFonts w:ascii="Optima" w:hAnsi="Optima" w:cs="Arial"/>
          <w:sz w:val="24"/>
          <w:lang w:val="es-ES_tradnl"/>
        </w:rPr>
      </w:pPr>
      <w:r>
        <w:rPr>
          <w:rFonts w:ascii="Optima" w:hAnsi="Optima" w:cs="Arial"/>
          <w:sz w:val="24"/>
          <w:lang w:val="es-ES_tradnl"/>
        </w:rPr>
        <w:t>L</w:t>
      </w:r>
      <w:r w:rsidR="001847D6">
        <w:rPr>
          <w:rFonts w:ascii="Optima" w:hAnsi="Optima" w:cs="Arial"/>
          <w:sz w:val="24"/>
          <w:lang w:val="es-ES_tradnl"/>
        </w:rPr>
        <w:t>a Educación Tecnológica</w:t>
      </w:r>
      <w:r>
        <w:rPr>
          <w:rFonts w:ascii="Optima" w:hAnsi="Optima" w:cs="Arial"/>
          <w:sz w:val="24"/>
          <w:lang w:val="es-ES_tradnl"/>
        </w:rPr>
        <w:t xml:space="preserve"> como </w:t>
      </w:r>
      <w:r w:rsidR="00950C5C">
        <w:rPr>
          <w:rFonts w:ascii="Optima" w:hAnsi="Optima" w:cs="Arial"/>
          <w:sz w:val="24"/>
          <w:lang w:val="es-ES_tradnl"/>
        </w:rPr>
        <w:t>espacio curricular, relativamente nuevo</w:t>
      </w:r>
      <w:r>
        <w:rPr>
          <w:rFonts w:ascii="Optima" w:hAnsi="Optima" w:cs="Arial"/>
          <w:sz w:val="24"/>
          <w:lang w:val="es-ES_tradnl"/>
        </w:rPr>
        <w:t xml:space="preserve">, representa </w:t>
      </w:r>
      <w:r w:rsidR="00176B0C">
        <w:rPr>
          <w:rFonts w:ascii="Optima" w:hAnsi="Optima" w:cs="Arial"/>
          <w:sz w:val="24"/>
          <w:lang w:val="es-ES_tradnl"/>
        </w:rPr>
        <w:t xml:space="preserve">un </w:t>
      </w:r>
      <w:r>
        <w:rPr>
          <w:rFonts w:ascii="Optima" w:hAnsi="Optima" w:cs="Arial"/>
          <w:sz w:val="24"/>
          <w:lang w:val="es-ES_tradnl"/>
        </w:rPr>
        <w:t>claro ejemplo de</w:t>
      </w:r>
      <w:r w:rsidR="00950C5C">
        <w:rPr>
          <w:rFonts w:ascii="Optima" w:hAnsi="Optima" w:cs="Arial"/>
          <w:sz w:val="24"/>
          <w:lang w:val="es-ES_tradnl"/>
        </w:rPr>
        <w:t xml:space="preserve"> los debates suscitados en</w:t>
      </w:r>
      <w:r>
        <w:rPr>
          <w:rFonts w:ascii="Optima" w:hAnsi="Optima" w:cs="Arial"/>
          <w:sz w:val="24"/>
          <w:lang w:val="es-ES_tradnl"/>
        </w:rPr>
        <w:t xml:space="preserve"> la </w:t>
      </w:r>
      <w:r w:rsidR="00FA5C6C">
        <w:rPr>
          <w:rFonts w:ascii="Optima" w:hAnsi="Optima" w:cs="Arial"/>
          <w:sz w:val="24"/>
          <w:lang w:val="es-ES_tradnl"/>
        </w:rPr>
        <w:t xml:space="preserve">definición y </w:t>
      </w:r>
      <w:r>
        <w:rPr>
          <w:rFonts w:ascii="Optima" w:hAnsi="Optima" w:cs="Arial"/>
          <w:sz w:val="24"/>
          <w:lang w:val="es-ES_tradnl"/>
        </w:rPr>
        <w:t xml:space="preserve">construcción de una disciplina. Actualmente ocupa un </w:t>
      </w:r>
      <w:r w:rsidR="00176B0C">
        <w:rPr>
          <w:rFonts w:ascii="Optima" w:hAnsi="Optima" w:cs="Arial"/>
          <w:sz w:val="24"/>
          <w:lang w:val="es-ES_tradnl"/>
        </w:rPr>
        <w:t>lugar destacado</w:t>
      </w:r>
      <w:r w:rsidR="00183E08">
        <w:rPr>
          <w:rFonts w:ascii="Optima" w:hAnsi="Optima" w:cs="Arial"/>
          <w:sz w:val="24"/>
          <w:lang w:val="es-ES_tradnl"/>
        </w:rPr>
        <w:t xml:space="preserve"> como parte integrante de la cultura general </w:t>
      </w:r>
      <w:r w:rsidR="001847D6">
        <w:rPr>
          <w:rFonts w:ascii="Optima" w:hAnsi="Optima" w:cs="Arial"/>
          <w:sz w:val="24"/>
          <w:lang w:val="es-ES_tradnl"/>
        </w:rPr>
        <w:t>de futuros ciudadanos capaces de descifrar, conocer</w:t>
      </w:r>
      <w:r>
        <w:rPr>
          <w:rFonts w:ascii="Optima" w:hAnsi="Optima" w:cs="Arial"/>
          <w:sz w:val="24"/>
          <w:lang w:val="es-ES_tradnl"/>
        </w:rPr>
        <w:t xml:space="preserve"> críticamente</w:t>
      </w:r>
      <w:r w:rsidR="001847D6">
        <w:rPr>
          <w:rFonts w:ascii="Optima" w:hAnsi="Optima" w:cs="Arial"/>
          <w:sz w:val="24"/>
          <w:lang w:val="es-ES_tradnl"/>
        </w:rPr>
        <w:t xml:space="preserve"> y actuar en una sociedad fuertemente tecnológica.</w:t>
      </w:r>
      <w:r w:rsidR="00183E08">
        <w:rPr>
          <w:rFonts w:ascii="Optima" w:hAnsi="Optima" w:cs="Arial"/>
          <w:sz w:val="24"/>
          <w:lang w:val="es-ES_tradnl"/>
        </w:rPr>
        <w:t xml:space="preserve"> Lo</w:t>
      </w:r>
      <w:r w:rsidR="00E75905">
        <w:rPr>
          <w:rFonts w:ascii="Optima" w:hAnsi="Optima" w:cs="Arial"/>
          <w:sz w:val="24"/>
          <w:lang w:val="es-ES_tradnl"/>
        </w:rPr>
        <w:t xml:space="preserve">s </w:t>
      </w:r>
      <w:r w:rsidR="00950C5C">
        <w:rPr>
          <w:rFonts w:ascii="Optima" w:hAnsi="Optima" w:cs="Arial"/>
          <w:sz w:val="24"/>
          <w:lang w:val="es-ES_tradnl"/>
        </w:rPr>
        <w:t xml:space="preserve">propósitos, </w:t>
      </w:r>
      <w:r w:rsidR="00E75905">
        <w:rPr>
          <w:rFonts w:ascii="Optima" w:hAnsi="Optima" w:cs="Arial"/>
          <w:sz w:val="24"/>
          <w:lang w:val="es-ES_tradnl"/>
        </w:rPr>
        <w:t>el enfoque de enseñanza</w:t>
      </w:r>
      <w:r w:rsidR="00183E08">
        <w:rPr>
          <w:rFonts w:ascii="Optima" w:hAnsi="Optima" w:cs="Arial"/>
          <w:sz w:val="24"/>
          <w:lang w:val="es-ES_tradnl"/>
        </w:rPr>
        <w:t xml:space="preserve"> de la disciplina</w:t>
      </w:r>
      <w:r w:rsidR="00950C5C">
        <w:rPr>
          <w:rFonts w:ascii="Optima" w:hAnsi="Optima" w:cs="Arial"/>
          <w:sz w:val="24"/>
          <w:lang w:val="es-ES_tradnl"/>
        </w:rPr>
        <w:t xml:space="preserve">, los </w:t>
      </w:r>
      <w:r w:rsidR="00950C5C">
        <w:rPr>
          <w:rFonts w:ascii="Optima" w:hAnsi="Optima" w:cs="Arial"/>
          <w:sz w:val="24"/>
          <w:lang w:val="es-ES_tradnl"/>
        </w:rPr>
        <w:t>contenidos espec</w:t>
      </w:r>
      <w:r w:rsidR="00950C5C">
        <w:rPr>
          <w:rFonts w:ascii="Optima" w:hAnsi="Optima" w:cs="Arial"/>
          <w:sz w:val="24"/>
          <w:lang w:val="es-ES_tradnl"/>
        </w:rPr>
        <w:t>íficos</w:t>
      </w:r>
      <w:r w:rsidR="00E75905">
        <w:rPr>
          <w:rFonts w:ascii="Optima" w:hAnsi="Optima" w:cs="Arial"/>
          <w:sz w:val="24"/>
          <w:lang w:val="es-ES_tradnl"/>
        </w:rPr>
        <w:t xml:space="preserve"> y su didáctica representan un desafío para l</w:t>
      </w:r>
      <w:r w:rsidR="00FA5C6C">
        <w:rPr>
          <w:rFonts w:ascii="Optima" w:hAnsi="Optima" w:cs="Arial"/>
          <w:sz w:val="24"/>
          <w:lang w:val="es-ES_tradnl"/>
        </w:rPr>
        <w:t>a formación y práctica de l</w:t>
      </w:r>
      <w:r w:rsidR="00E75905">
        <w:rPr>
          <w:rFonts w:ascii="Optima" w:hAnsi="Optima" w:cs="Arial"/>
          <w:sz w:val="24"/>
          <w:lang w:val="es-ES_tradnl"/>
        </w:rPr>
        <w:t>os docentes</w:t>
      </w:r>
      <w:r w:rsidR="00DF39F8">
        <w:rPr>
          <w:rFonts w:ascii="Optima" w:hAnsi="Optima" w:cs="Arial"/>
          <w:sz w:val="24"/>
          <w:lang w:val="es-ES_tradnl"/>
        </w:rPr>
        <w:t xml:space="preserve">, </w:t>
      </w:r>
      <w:r w:rsidR="00E75905">
        <w:rPr>
          <w:rFonts w:ascii="Optima" w:hAnsi="Optima" w:cs="Arial"/>
          <w:sz w:val="24"/>
          <w:lang w:val="es-ES_tradnl"/>
        </w:rPr>
        <w:t xml:space="preserve">la escuela </w:t>
      </w:r>
      <w:r w:rsidR="00DF39F8">
        <w:rPr>
          <w:rFonts w:ascii="Optima" w:hAnsi="Optima" w:cs="Arial"/>
          <w:sz w:val="24"/>
          <w:lang w:val="es-ES_tradnl"/>
        </w:rPr>
        <w:t xml:space="preserve">y </w:t>
      </w:r>
      <w:r w:rsidR="00FA5C6C">
        <w:rPr>
          <w:rFonts w:ascii="Optima" w:hAnsi="Optima" w:cs="Arial"/>
          <w:sz w:val="24"/>
          <w:lang w:val="es-ES_tradnl"/>
        </w:rPr>
        <w:t>la sociedad.</w:t>
      </w:r>
    </w:p>
    <w:p w14:paraId="1FAE594B" w14:textId="7D624D65" w:rsidR="001C365F" w:rsidRPr="001847D6" w:rsidRDefault="00D22496" w:rsidP="00874BBA">
      <w:pPr>
        <w:spacing w:line="360" w:lineRule="auto"/>
        <w:contextualSpacing/>
        <w:rPr>
          <w:rFonts w:ascii="Optima" w:hAnsi="Optima" w:cs="Arial"/>
          <w:b/>
          <w:sz w:val="24"/>
          <w:lang w:val="es-ES_tradnl"/>
        </w:rPr>
      </w:pPr>
      <w:r w:rsidRPr="001847D6">
        <w:rPr>
          <w:rFonts w:ascii="Optima" w:hAnsi="Optima" w:cs="Arial"/>
          <w:b/>
          <w:sz w:val="24"/>
          <w:lang w:val="es-ES_tradnl"/>
        </w:rPr>
        <w:t>Objetivo/s general/es</w:t>
      </w:r>
      <w:r w:rsidR="001C365F" w:rsidRPr="001847D6">
        <w:rPr>
          <w:rFonts w:ascii="Optima" w:hAnsi="Optima" w:cs="Arial"/>
          <w:b/>
          <w:sz w:val="24"/>
          <w:lang w:val="es-ES_tradnl"/>
        </w:rPr>
        <w:t>:</w:t>
      </w:r>
    </w:p>
    <w:p w14:paraId="7EA45AB3" w14:textId="5ACCB306" w:rsidR="001C365F" w:rsidRPr="001847D6" w:rsidRDefault="001847D6" w:rsidP="003F7ED0">
      <w:pPr>
        <w:spacing w:line="360" w:lineRule="auto"/>
        <w:contextualSpacing/>
        <w:jc w:val="both"/>
        <w:rPr>
          <w:rFonts w:ascii="Optima" w:hAnsi="Optima" w:cs="Arial"/>
          <w:sz w:val="24"/>
          <w:lang w:val="es-ES_tradnl"/>
        </w:rPr>
      </w:pPr>
      <w:r w:rsidRPr="001847D6">
        <w:rPr>
          <w:rFonts w:ascii="Optima" w:hAnsi="Optima" w:cs="Arial"/>
          <w:sz w:val="24"/>
          <w:lang w:val="es-ES_tradnl"/>
        </w:rPr>
        <w:t xml:space="preserve">El propósito </w:t>
      </w:r>
      <w:r w:rsidR="00FA5C6C">
        <w:rPr>
          <w:rFonts w:ascii="Optima" w:hAnsi="Optima" w:cs="Arial"/>
          <w:sz w:val="24"/>
          <w:lang w:val="es-ES_tradnl"/>
        </w:rPr>
        <w:t xml:space="preserve">general </w:t>
      </w:r>
      <w:r w:rsidRPr="001847D6">
        <w:rPr>
          <w:rFonts w:ascii="Optima" w:hAnsi="Optima" w:cs="Arial"/>
          <w:sz w:val="24"/>
          <w:lang w:val="es-ES_tradnl"/>
        </w:rPr>
        <w:t>de este Seminario es</w:t>
      </w:r>
      <w:r w:rsidR="00E75905">
        <w:rPr>
          <w:rFonts w:ascii="Optima" w:hAnsi="Optima" w:cs="Arial"/>
          <w:sz w:val="24"/>
          <w:lang w:val="es-ES_tradnl"/>
        </w:rPr>
        <w:t xml:space="preserve"> contribuir a comprensión crítica de la i</w:t>
      </w:r>
      <w:r>
        <w:rPr>
          <w:rFonts w:ascii="Optima" w:hAnsi="Optima" w:cs="Arial"/>
          <w:sz w:val="24"/>
          <w:lang w:val="es-ES_tradnl"/>
        </w:rPr>
        <w:t xml:space="preserve">nclusión de la Educación </w:t>
      </w:r>
      <w:r w:rsidR="003F7ED0">
        <w:rPr>
          <w:rFonts w:ascii="Optima" w:hAnsi="Optima" w:cs="Arial"/>
          <w:sz w:val="24"/>
          <w:lang w:val="es-ES_tradnl"/>
        </w:rPr>
        <w:t>T</w:t>
      </w:r>
      <w:r>
        <w:rPr>
          <w:rFonts w:ascii="Optima" w:hAnsi="Optima" w:cs="Arial"/>
          <w:sz w:val="24"/>
          <w:lang w:val="es-ES_tradnl"/>
        </w:rPr>
        <w:t xml:space="preserve">ecnológica </w:t>
      </w:r>
      <w:r w:rsidR="003F7ED0">
        <w:rPr>
          <w:rFonts w:ascii="Optima" w:hAnsi="Optima" w:cs="Arial"/>
          <w:sz w:val="24"/>
          <w:lang w:val="es-ES_tradnl"/>
        </w:rPr>
        <w:t>en la educación general</w:t>
      </w:r>
      <w:r w:rsidR="00E75905">
        <w:rPr>
          <w:rFonts w:ascii="Optima" w:hAnsi="Optima" w:cs="Arial"/>
          <w:sz w:val="24"/>
          <w:lang w:val="es-ES_tradnl"/>
        </w:rPr>
        <w:t xml:space="preserve">. </w:t>
      </w:r>
    </w:p>
    <w:p w14:paraId="74508088" w14:textId="77777777" w:rsidR="00957E74" w:rsidRDefault="00957E74" w:rsidP="00874BBA">
      <w:pPr>
        <w:spacing w:line="360" w:lineRule="auto"/>
        <w:contextualSpacing/>
        <w:rPr>
          <w:rFonts w:ascii="Optima" w:hAnsi="Optima" w:cs="Arial"/>
          <w:b/>
          <w:sz w:val="24"/>
          <w:lang w:val="es-ES_tradnl"/>
        </w:rPr>
      </w:pPr>
    </w:p>
    <w:p w14:paraId="0AE3D31E" w14:textId="1907F71D" w:rsidR="00D22496" w:rsidRPr="00F62004" w:rsidRDefault="00D22496" w:rsidP="00874BBA">
      <w:pPr>
        <w:spacing w:line="360" w:lineRule="auto"/>
        <w:contextualSpacing/>
        <w:rPr>
          <w:rFonts w:ascii="Optima" w:hAnsi="Optima" w:cs="Arial"/>
          <w:b/>
          <w:sz w:val="24"/>
          <w:lang w:val="es-ES_tradnl"/>
        </w:rPr>
      </w:pPr>
      <w:r w:rsidRPr="00F62004">
        <w:rPr>
          <w:rFonts w:ascii="Optima" w:hAnsi="Optima" w:cs="Arial"/>
          <w:b/>
          <w:sz w:val="24"/>
          <w:lang w:val="es-ES_tradnl"/>
        </w:rPr>
        <w:t>Objetivo/s específico/s:</w:t>
      </w:r>
    </w:p>
    <w:p w14:paraId="10CA9F34" w14:textId="77777777" w:rsidR="00BC162A" w:rsidRDefault="00BC162A" w:rsidP="00874BBA">
      <w:pPr>
        <w:spacing w:line="360" w:lineRule="auto"/>
        <w:contextualSpacing/>
        <w:rPr>
          <w:rFonts w:ascii="Optima" w:hAnsi="Optima" w:cs="Arial"/>
          <w:sz w:val="24"/>
          <w:lang w:val="es-ES_tradnl"/>
        </w:rPr>
      </w:pPr>
    </w:p>
    <w:p w14:paraId="25484423" w14:textId="16F24249" w:rsidR="00BC162A" w:rsidRDefault="00D865D5" w:rsidP="00D865D5">
      <w:pPr>
        <w:pStyle w:val="Prrafodelista"/>
        <w:numPr>
          <w:ilvl w:val="0"/>
          <w:numId w:val="22"/>
        </w:numPr>
        <w:spacing w:line="360" w:lineRule="auto"/>
        <w:rPr>
          <w:rFonts w:ascii="Optima" w:hAnsi="Optima" w:cs="Arial"/>
          <w:sz w:val="24"/>
          <w:lang w:val="es-ES_tradnl"/>
        </w:rPr>
      </w:pPr>
      <w:r w:rsidRPr="00D865D5">
        <w:rPr>
          <w:rFonts w:ascii="Optima" w:hAnsi="Optima" w:cs="Arial"/>
          <w:sz w:val="24"/>
          <w:lang w:val="es-ES_tradnl"/>
        </w:rPr>
        <w:t>Se esper</w:t>
      </w:r>
      <w:r>
        <w:rPr>
          <w:rFonts w:ascii="Optima" w:hAnsi="Optima" w:cs="Arial"/>
          <w:sz w:val="24"/>
          <w:lang w:val="es-ES_tradnl"/>
        </w:rPr>
        <w:t>a que puedan argumentar sobre lo</w:t>
      </w:r>
      <w:r w:rsidRPr="00D865D5">
        <w:rPr>
          <w:rFonts w:ascii="Optima" w:hAnsi="Optima" w:cs="Arial"/>
          <w:sz w:val="24"/>
          <w:lang w:val="es-ES_tradnl"/>
        </w:rPr>
        <w:t xml:space="preserve">s </w:t>
      </w:r>
      <w:r>
        <w:rPr>
          <w:rFonts w:ascii="Optima" w:hAnsi="Optima" w:cs="Arial"/>
          <w:sz w:val="24"/>
          <w:lang w:val="es-ES_tradnl"/>
        </w:rPr>
        <w:t>diversos enfoques para</w:t>
      </w:r>
      <w:r w:rsidRPr="00D865D5">
        <w:rPr>
          <w:rFonts w:ascii="Optima" w:hAnsi="Optima" w:cs="Arial"/>
          <w:sz w:val="24"/>
          <w:lang w:val="es-ES_tradnl"/>
        </w:rPr>
        <w:t xml:space="preserve"> </w:t>
      </w:r>
      <w:r>
        <w:rPr>
          <w:rFonts w:ascii="Optima" w:hAnsi="Optima" w:cs="Arial"/>
          <w:sz w:val="24"/>
          <w:lang w:val="es-ES_tradnl"/>
        </w:rPr>
        <w:t>la</w:t>
      </w:r>
      <w:r w:rsidRPr="00D865D5">
        <w:rPr>
          <w:rFonts w:ascii="Optima" w:hAnsi="Optima" w:cs="Arial"/>
          <w:sz w:val="24"/>
          <w:lang w:val="es-ES_tradnl"/>
        </w:rPr>
        <w:t xml:space="preserve"> </w:t>
      </w:r>
      <w:r>
        <w:rPr>
          <w:rFonts w:ascii="Optima" w:hAnsi="Optima" w:cs="Arial"/>
          <w:sz w:val="24"/>
          <w:lang w:val="es-ES_tradnl"/>
        </w:rPr>
        <w:t>enseñanza de la disciplina, como parte de la formación general de los alumnos.</w:t>
      </w:r>
      <w:r w:rsidR="00BC162A">
        <w:rPr>
          <w:rFonts w:ascii="Optima" w:hAnsi="Optima" w:cs="Arial"/>
          <w:sz w:val="24"/>
          <w:lang w:val="es-ES_tradnl"/>
        </w:rPr>
        <w:t xml:space="preserve"> </w:t>
      </w:r>
    </w:p>
    <w:p w14:paraId="023877AC" w14:textId="23E29801" w:rsidR="001C365F" w:rsidRPr="00BC162A" w:rsidRDefault="00D865D5" w:rsidP="00BC162A">
      <w:pPr>
        <w:pStyle w:val="Prrafodelista"/>
        <w:numPr>
          <w:ilvl w:val="0"/>
          <w:numId w:val="22"/>
        </w:numPr>
        <w:spacing w:line="360" w:lineRule="auto"/>
        <w:rPr>
          <w:rFonts w:ascii="Optima" w:hAnsi="Optima" w:cs="Arial"/>
          <w:sz w:val="24"/>
          <w:lang w:val="es-ES_tradnl"/>
        </w:rPr>
      </w:pPr>
      <w:r>
        <w:rPr>
          <w:rFonts w:ascii="Optima" w:hAnsi="Optima" w:cs="Arial"/>
          <w:sz w:val="24"/>
          <w:lang w:val="es-ES_tradnl"/>
        </w:rPr>
        <w:t>Se busca que sean capaces de identificar los</w:t>
      </w:r>
      <w:r w:rsidR="00BC162A" w:rsidRPr="00BC162A">
        <w:rPr>
          <w:rFonts w:ascii="Optima" w:hAnsi="Optima" w:cs="Arial"/>
          <w:sz w:val="24"/>
          <w:lang w:val="es-ES_tradnl"/>
        </w:rPr>
        <w:t xml:space="preserve"> propósitos, contenidos</w:t>
      </w:r>
      <w:r w:rsidR="00957E74">
        <w:rPr>
          <w:rFonts w:ascii="Optima" w:hAnsi="Optima" w:cs="Arial"/>
          <w:sz w:val="24"/>
          <w:lang w:val="es-ES_tradnl"/>
        </w:rPr>
        <w:t xml:space="preserve"> y</w:t>
      </w:r>
      <w:r w:rsidR="00BC162A" w:rsidRPr="00BC162A">
        <w:rPr>
          <w:rFonts w:ascii="Optima" w:hAnsi="Optima" w:cs="Arial"/>
          <w:sz w:val="24"/>
          <w:lang w:val="es-ES_tradnl"/>
        </w:rPr>
        <w:t xml:space="preserve"> la secuencia de actividades </w:t>
      </w:r>
      <w:r w:rsidR="00957E74">
        <w:rPr>
          <w:rFonts w:ascii="Optima" w:hAnsi="Optima" w:cs="Arial"/>
          <w:sz w:val="24"/>
          <w:lang w:val="es-ES_tradnl"/>
        </w:rPr>
        <w:t>e</w:t>
      </w:r>
      <w:r w:rsidR="00BC162A" w:rsidRPr="00BC162A">
        <w:rPr>
          <w:rFonts w:ascii="Optima" w:hAnsi="Optima" w:cs="Arial"/>
          <w:sz w:val="24"/>
          <w:lang w:val="es-ES_tradnl"/>
        </w:rPr>
        <w:t>n propuestas de enseñanza</w:t>
      </w:r>
      <w:r w:rsidR="00BC162A">
        <w:rPr>
          <w:rFonts w:ascii="Optima" w:hAnsi="Optima" w:cs="Arial"/>
          <w:sz w:val="24"/>
          <w:lang w:val="es-ES_tradnl"/>
        </w:rPr>
        <w:t xml:space="preserve"> de la disciplina</w:t>
      </w:r>
      <w:r w:rsidR="00BC162A" w:rsidRPr="00BC162A">
        <w:rPr>
          <w:rFonts w:ascii="Optima" w:hAnsi="Optima" w:cs="Arial"/>
          <w:sz w:val="24"/>
          <w:lang w:val="es-ES_tradnl"/>
        </w:rPr>
        <w:t>.</w:t>
      </w:r>
    </w:p>
    <w:p w14:paraId="3E99FEDA" w14:textId="77777777" w:rsidR="00BC162A" w:rsidRPr="00E0119A" w:rsidRDefault="00BC162A" w:rsidP="00874BBA">
      <w:pPr>
        <w:spacing w:line="360" w:lineRule="auto"/>
        <w:contextualSpacing/>
        <w:rPr>
          <w:rFonts w:ascii="Optima" w:hAnsi="Optima" w:cs="Arial"/>
          <w:sz w:val="24"/>
          <w:lang w:val="es-ES_tradnl"/>
        </w:rPr>
      </w:pPr>
    </w:p>
    <w:p w14:paraId="147294DC" w14:textId="5FBC0416" w:rsidR="001C365F" w:rsidRPr="001C365F" w:rsidRDefault="001C365F" w:rsidP="00874BBA">
      <w:pPr>
        <w:spacing w:line="360" w:lineRule="auto"/>
        <w:contextualSpacing/>
        <w:rPr>
          <w:rFonts w:ascii="Optima" w:hAnsi="Optima" w:cs="Arial"/>
          <w:b/>
          <w:sz w:val="24"/>
          <w:lang w:val="es-ES_tradnl"/>
        </w:rPr>
      </w:pPr>
      <w:r w:rsidRPr="001C365F">
        <w:rPr>
          <w:rFonts w:ascii="Optima" w:hAnsi="Optima" w:cs="Arial"/>
          <w:b/>
          <w:sz w:val="24"/>
          <w:lang w:val="es-ES_tradnl"/>
        </w:rPr>
        <w:t>Unidad 1. La incorporación de Tecnología como disciplina escolar</w:t>
      </w:r>
    </w:p>
    <w:p w14:paraId="56A24772" w14:textId="4777C7EB" w:rsidR="001C365F" w:rsidRPr="00874BBA" w:rsidRDefault="001C365F" w:rsidP="00874BBA">
      <w:pPr>
        <w:pStyle w:val="Prrafodelista"/>
        <w:numPr>
          <w:ilvl w:val="0"/>
          <w:numId w:val="18"/>
        </w:numPr>
        <w:ind w:left="714" w:hanging="357"/>
        <w:jc w:val="both"/>
        <w:rPr>
          <w:rFonts w:ascii="Optima" w:hAnsi="Optima" w:cs="Arial"/>
          <w:sz w:val="24"/>
        </w:rPr>
      </w:pPr>
      <w:r w:rsidRPr="00874BBA">
        <w:rPr>
          <w:rFonts w:ascii="Optima" w:hAnsi="Optima" w:cs="Arial"/>
          <w:sz w:val="24"/>
        </w:rPr>
        <w:t xml:space="preserve">El área en sus inicios. </w:t>
      </w:r>
    </w:p>
    <w:p w14:paraId="345ED49D" w14:textId="124AEEE8" w:rsidR="001C365F" w:rsidRPr="00874BBA" w:rsidRDefault="001C365F" w:rsidP="00874BBA">
      <w:pPr>
        <w:pStyle w:val="Prrafodelista"/>
        <w:numPr>
          <w:ilvl w:val="0"/>
          <w:numId w:val="18"/>
        </w:numPr>
        <w:jc w:val="both"/>
        <w:rPr>
          <w:rFonts w:ascii="Optima" w:hAnsi="Optima" w:cs="Arial"/>
          <w:sz w:val="24"/>
        </w:rPr>
      </w:pPr>
      <w:r w:rsidRPr="00874BBA">
        <w:rPr>
          <w:rFonts w:ascii="Optima" w:hAnsi="Optima" w:cs="Arial"/>
          <w:sz w:val="24"/>
        </w:rPr>
        <w:t>La problemática de los contenidos.</w:t>
      </w:r>
    </w:p>
    <w:p w14:paraId="350F5032" w14:textId="77777777" w:rsidR="001C365F" w:rsidRPr="00874BBA" w:rsidRDefault="001C365F" w:rsidP="00874BBA">
      <w:pPr>
        <w:pStyle w:val="Prrafodelista"/>
        <w:numPr>
          <w:ilvl w:val="0"/>
          <w:numId w:val="18"/>
        </w:numPr>
        <w:jc w:val="both"/>
        <w:rPr>
          <w:rFonts w:ascii="Optima" w:hAnsi="Optima"/>
          <w:sz w:val="24"/>
        </w:rPr>
      </w:pPr>
      <w:r w:rsidRPr="00874BBA">
        <w:rPr>
          <w:rFonts w:ascii="Optima" w:hAnsi="Optima" w:cs="Arial"/>
          <w:sz w:val="24"/>
        </w:rPr>
        <w:t>Los enfoques de su enseñanza.</w:t>
      </w:r>
    </w:p>
    <w:p w14:paraId="27845ABE" w14:textId="77777777" w:rsidR="001C365F" w:rsidRPr="00874BBA" w:rsidRDefault="001C365F" w:rsidP="00874BBA">
      <w:pPr>
        <w:pStyle w:val="Prrafodelista"/>
        <w:rPr>
          <w:rFonts w:ascii="Optima" w:hAnsi="Optima"/>
          <w:sz w:val="24"/>
        </w:rPr>
      </w:pPr>
    </w:p>
    <w:p w14:paraId="1B99F6EE" w14:textId="77777777" w:rsidR="001C365F" w:rsidRPr="001C365F" w:rsidRDefault="001C365F" w:rsidP="00874BBA">
      <w:pPr>
        <w:contextualSpacing/>
        <w:rPr>
          <w:rFonts w:ascii="Optima" w:hAnsi="Optima"/>
          <w:b/>
          <w:sz w:val="24"/>
        </w:rPr>
      </w:pPr>
      <w:r w:rsidRPr="001C365F">
        <w:rPr>
          <w:rFonts w:ascii="Optima" w:hAnsi="Optima"/>
          <w:b/>
          <w:sz w:val="24"/>
        </w:rPr>
        <w:t>Bibliografía</w:t>
      </w:r>
    </w:p>
    <w:p w14:paraId="7CA2BC02" w14:textId="77777777" w:rsidR="001C365F" w:rsidRPr="001C365F" w:rsidRDefault="001C365F" w:rsidP="00874BBA">
      <w:pPr>
        <w:pStyle w:val="Textonotapie"/>
        <w:contextualSpacing/>
        <w:rPr>
          <w:rFonts w:ascii="Optima" w:hAnsi="Optima"/>
          <w:b/>
          <w:sz w:val="24"/>
          <w:szCs w:val="24"/>
        </w:rPr>
      </w:pPr>
    </w:p>
    <w:p w14:paraId="0A1397BC" w14:textId="77777777" w:rsidR="001C365F" w:rsidRPr="001C365F" w:rsidRDefault="001C365F" w:rsidP="00874BBA">
      <w:pPr>
        <w:pStyle w:val="Textonotapie"/>
        <w:contextualSpacing/>
        <w:rPr>
          <w:rFonts w:ascii="Optima" w:hAnsi="Optima"/>
          <w:sz w:val="24"/>
          <w:szCs w:val="24"/>
        </w:rPr>
      </w:pPr>
      <w:r w:rsidRPr="001C365F">
        <w:rPr>
          <w:rFonts w:ascii="Optima" w:hAnsi="Optima"/>
          <w:b/>
          <w:sz w:val="24"/>
          <w:szCs w:val="24"/>
        </w:rPr>
        <w:t>Obligatoria:</w:t>
      </w:r>
      <w:r w:rsidRPr="001C365F">
        <w:rPr>
          <w:rFonts w:ascii="Optima" w:hAnsi="Optima"/>
          <w:sz w:val="24"/>
          <w:szCs w:val="24"/>
        </w:rPr>
        <w:t xml:space="preserve"> </w:t>
      </w:r>
    </w:p>
    <w:p w14:paraId="2CB0B647" w14:textId="77777777" w:rsidR="001C365F" w:rsidRPr="001C365F" w:rsidRDefault="001C365F" w:rsidP="00874BBA">
      <w:pPr>
        <w:pStyle w:val="Textonotapie"/>
        <w:contextualSpacing/>
        <w:rPr>
          <w:rFonts w:ascii="Optima" w:hAnsi="Optima"/>
          <w:sz w:val="24"/>
          <w:szCs w:val="24"/>
        </w:rPr>
      </w:pPr>
    </w:p>
    <w:p w14:paraId="585D3CB7" w14:textId="77777777" w:rsidR="00C817DE" w:rsidRDefault="001C365F" w:rsidP="00C817DE">
      <w:pPr>
        <w:pStyle w:val="Textonotapie"/>
        <w:ind w:left="709" w:hanging="709"/>
        <w:contextualSpacing/>
        <w:rPr>
          <w:rFonts w:ascii="Optima" w:hAnsi="Optima"/>
          <w:sz w:val="24"/>
          <w:szCs w:val="24"/>
        </w:rPr>
      </w:pPr>
      <w:r w:rsidRPr="001C365F">
        <w:rPr>
          <w:rFonts w:ascii="Optima" w:hAnsi="Optima"/>
          <w:sz w:val="24"/>
          <w:szCs w:val="24"/>
        </w:rPr>
        <w:t>MC CORMICK, R., “</w:t>
      </w:r>
      <w:r w:rsidRPr="001C365F">
        <w:rPr>
          <w:rFonts w:ascii="Optima" w:hAnsi="Optima"/>
          <w:i/>
          <w:sz w:val="24"/>
          <w:szCs w:val="24"/>
        </w:rPr>
        <w:t xml:space="preserve">La alfabetización tecnológica es importante”, </w:t>
      </w:r>
      <w:r w:rsidRPr="001C365F">
        <w:rPr>
          <w:rFonts w:ascii="Optima" w:hAnsi="Optima"/>
          <w:sz w:val="24"/>
          <w:szCs w:val="24"/>
        </w:rPr>
        <w:t>en Technological Literacy Count, Workshop Proceeding, 1999.</w:t>
      </w:r>
    </w:p>
    <w:p w14:paraId="3ADAC54D" w14:textId="0BEF0E94" w:rsidR="001C365F" w:rsidRPr="001C365F" w:rsidRDefault="001C365F" w:rsidP="00C817DE">
      <w:pPr>
        <w:pStyle w:val="Textonotapie"/>
        <w:ind w:left="709" w:hanging="709"/>
        <w:contextualSpacing/>
        <w:rPr>
          <w:rFonts w:ascii="Optima" w:hAnsi="Optima"/>
          <w:sz w:val="24"/>
          <w:szCs w:val="24"/>
        </w:rPr>
      </w:pPr>
      <w:r w:rsidRPr="001C365F">
        <w:rPr>
          <w:rFonts w:ascii="Optima" w:hAnsi="Optima"/>
          <w:sz w:val="24"/>
          <w:szCs w:val="24"/>
        </w:rPr>
        <w:t>DE VRIES, MARC, “Desarrollando Educación Tecnológica en una perspectiva internacional: integrando conceptos y procesos”, en MENA, M. (Editor) Educación tecnológica, CEAT-LOM-PIIE, Chile, 2001.</w:t>
      </w:r>
    </w:p>
    <w:p w14:paraId="75CFFA34" w14:textId="77777777" w:rsidR="001C365F" w:rsidRPr="001C365F" w:rsidRDefault="001C365F" w:rsidP="00C817DE">
      <w:pPr>
        <w:pStyle w:val="Textonotapie"/>
        <w:ind w:left="709" w:hanging="709"/>
        <w:contextualSpacing/>
        <w:rPr>
          <w:rFonts w:ascii="Optima" w:hAnsi="Optima"/>
          <w:sz w:val="24"/>
          <w:szCs w:val="24"/>
        </w:rPr>
      </w:pPr>
    </w:p>
    <w:p w14:paraId="46BE97EC" w14:textId="77777777" w:rsidR="001C365F" w:rsidRPr="001C365F" w:rsidRDefault="001C365F" w:rsidP="00C817DE">
      <w:pPr>
        <w:pStyle w:val="Textonotapie"/>
        <w:ind w:left="709" w:hanging="709"/>
        <w:contextualSpacing/>
        <w:rPr>
          <w:rFonts w:ascii="Optima" w:hAnsi="Optima"/>
          <w:sz w:val="24"/>
          <w:szCs w:val="24"/>
        </w:rPr>
      </w:pPr>
    </w:p>
    <w:p w14:paraId="18D71C77" w14:textId="77777777" w:rsidR="001C365F" w:rsidRPr="001C365F" w:rsidRDefault="001C365F" w:rsidP="00C817DE">
      <w:pPr>
        <w:ind w:left="709" w:hanging="709"/>
        <w:contextualSpacing/>
        <w:rPr>
          <w:rFonts w:ascii="Optima" w:hAnsi="Optima"/>
          <w:b/>
          <w:sz w:val="24"/>
        </w:rPr>
      </w:pPr>
      <w:r w:rsidRPr="001C365F">
        <w:rPr>
          <w:rFonts w:ascii="Optima" w:hAnsi="Optima"/>
          <w:b/>
          <w:sz w:val="24"/>
        </w:rPr>
        <w:t>Ampliada:</w:t>
      </w:r>
    </w:p>
    <w:p w14:paraId="0F6BD202" w14:textId="77777777" w:rsidR="001C365F" w:rsidRPr="001C365F" w:rsidRDefault="001C365F" w:rsidP="00C817DE">
      <w:pPr>
        <w:ind w:left="709" w:hanging="709"/>
        <w:contextualSpacing/>
        <w:rPr>
          <w:rFonts w:ascii="Optima" w:hAnsi="Optima"/>
          <w:b/>
          <w:sz w:val="24"/>
        </w:rPr>
      </w:pPr>
    </w:p>
    <w:p w14:paraId="4A9FB79D" w14:textId="027898C4" w:rsidR="00874BBA" w:rsidRDefault="001C365F" w:rsidP="00C817DE">
      <w:pPr>
        <w:pStyle w:val="Textonotapie"/>
        <w:ind w:left="709" w:hanging="709"/>
        <w:contextualSpacing/>
        <w:rPr>
          <w:rFonts w:ascii="Optima" w:hAnsi="Optima"/>
          <w:sz w:val="24"/>
          <w:szCs w:val="24"/>
        </w:rPr>
      </w:pPr>
      <w:r w:rsidRPr="001C365F">
        <w:rPr>
          <w:rFonts w:ascii="Optima" w:hAnsi="Optima"/>
          <w:sz w:val="24"/>
          <w:szCs w:val="24"/>
        </w:rPr>
        <w:t>BUCH, T., “Introducción: la Tecnología como disciplina”, en “Sistemas tecnológicos”, Aique, Buenos Aires, 1999.</w:t>
      </w:r>
    </w:p>
    <w:p w14:paraId="15C09ABF" w14:textId="67894415" w:rsidR="001C365F" w:rsidRPr="001C365F" w:rsidRDefault="001C365F" w:rsidP="00C817DE">
      <w:pPr>
        <w:pStyle w:val="Textonotapie"/>
        <w:ind w:left="709" w:hanging="709"/>
        <w:contextualSpacing/>
        <w:rPr>
          <w:rFonts w:ascii="Optima" w:hAnsi="Optima"/>
          <w:sz w:val="24"/>
          <w:szCs w:val="24"/>
        </w:rPr>
      </w:pPr>
      <w:r w:rsidRPr="001C365F">
        <w:rPr>
          <w:rFonts w:ascii="Optima" w:hAnsi="Optima"/>
          <w:sz w:val="24"/>
          <w:szCs w:val="24"/>
        </w:rPr>
        <w:t>CULLEN, CARLOS A., “El debate epistemológico de fin de siglo y su incidencia en la determinación de las competencias científico- tecnológicas en los diferentes niveles de la educación formal”, en “Criticas de las razones de educar. Temas de filosofía de la educación”, Paidós, Buenos Aires, 1997.</w:t>
      </w:r>
    </w:p>
    <w:p w14:paraId="4AE53A50" w14:textId="1805D245" w:rsidR="001C365F" w:rsidRPr="001C365F" w:rsidRDefault="001C365F" w:rsidP="00C817DE">
      <w:pPr>
        <w:pStyle w:val="Textonotapie"/>
        <w:ind w:left="709" w:hanging="709"/>
        <w:contextualSpacing/>
        <w:rPr>
          <w:rFonts w:ascii="Optima" w:hAnsi="Optima"/>
          <w:sz w:val="24"/>
          <w:szCs w:val="24"/>
        </w:rPr>
      </w:pPr>
      <w:r w:rsidRPr="001C365F">
        <w:rPr>
          <w:rFonts w:ascii="Optima" w:hAnsi="Optima"/>
          <w:sz w:val="24"/>
          <w:szCs w:val="24"/>
        </w:rPr>
        <w:t>LAYTON, DAVID, “Innovaciones en la educación en ciencias y tecnología” Vol 1, Unesco- América Latina y Caribe, 1989.</w:t>
      </w:r>
    </w:p>
    <w:p w14:paraId="75101D34" w14:textId="3260561E" w:rsidR="001C365F" w:rsidRPr="001C365F" w:rsidRDefault="001C365F" w:rsidP="00C817DE">
      <w:pPr>
        <w:pStyle w:val="Textonotapie"/>
        <w:ind w:left="709" w:hanging="709"/>
        <w:contextualSpacing/>
        <w:rPr>
          <w:rFonts w:ascii="Optima" w:hAnsi="Optima"/>
          <w:sz w:val="24"/>
          <w:szCs w:val="24"/>
        </w:rPr>
      </w:pPr>
      <w:r w:rsidRPr="001C365F">
        <w:rPr>
          <w:rFonts w:ascii="Optima" w:hAnsi="Optima"/>
          <w:sz w:val="24"/>
          <w:szCs w:val="24"/>
        </w:rPr>
        <w:t>LINIETSKY, C., PETROSINO, J., RODRIGUEZ DE FRAGA, A. y otros, “Los CBC y la enseñanza de la Tecnología”, AZ Editora, Buenos Aires, 1996.</w:t>
      </w:r>
    </w:p>
    <w:p w14:paraId="063D56F2" w14:textId="77777777" w:rsidR="001C365F" w:rsidRPr="001C365F" w:rsidRDefault="001C365F" w:rsidP="00C817DE">
      <w:pPr>
        <w:pStyle w:val="Textonotapie"/>
        <w:ind w:left="709" w:hanging="709"/>
        <w:contextualSpacing/>
        <w:rPr>
          <w:rFonts w:ascii="Optima" w:hAnsi="Optima"/>
          <w:sz w:val="24"/>
          <w:szCs w:val="24"/>
        </w:rPr>
      </w:pPr>
      <w:r w:rsidRPr="001C365F">
        <w:rPr>
          <w:rFonts w:ascii="Optima" w:hAnsi="Optima"/>
          <w:sz w:val="24"/>
          <w:szCs w:val="24"/>
        </w:rPr>
        <w:t>RODRIGUEZ DE FRAGA, ABEL, “</w:t>
      </w:r>
      <w:r w:rsidRPr="001C365F">
        <w:rPr>
          <w:rFonts w:ascii="Optima" w:hAnsi="Optima"/>
          <w:i/>
          <w:sz w:val="24"/>
          <w:szCs w:val="24"/>
        </w:rPr>
        <w:t>La incorporación de un área tecnológica a la educación general</w:t>
      </w:r>
      <w:r w:rsidRPr="001C365F">
        <w:rPr>
          <w:rFonts w:ascii="Optima" w:hAnsi="Optima"/>
          <w:sz w:val="24"/>
          <w:szCs w:val="24"/>
        </w:rPr>
        <w:t>”, en Revista Propuesta Educativa Año 7 Nº 15, FLACSO, Buenos Aires, 1996.</w:t>
      </w:r>
    </w:p>
    <w:p w14:paraId="7A3D298C" w14:textId="77777777" w:rsidR="001C365F" w:rsidRPr="001C365F" w:rsidRDefault="001C365F" w:rsidP="00874BBA">
      <w:pPr>
        <w:contextualSpacing/>
        <w:rPr>
          <w:rFonts w:ascii="Optima" w:hAnsi="Optima"/>
          <w:sz w:val="24"/>
        </w:rPr>
      </w:pPr>
    </w:p>
    <w:p w14:paraId="176FE370" w14:textId="77777777" w:rsidR="001C365F" w:rsidRPr="001C365F" w:rsidRDefault="001C365F" w:rsidP="00874BBA">
      <w:pPr>
        <w:spacing w:line="360" w:lineRule="auto"/>
        <w:contextualSpacing/>
        <w:rPr>
          <w:rFonts w:ascii="Optima" w:hAnsi="Optima" w:cs="Arial"/>
          <w:b/>
          <w:sz w:val="24"/>
          <w:lang w:val="es-ES_tradnl"/>
        </w:rPr>
      </w:pPr>
    </w:p>
    <w:p w14:paraId="3367E684" w14:textId="6D0EEBED" w:rsidR="001C365F" w:rsidRPr="001C365F" w:rsidRDefault="001C365F" w:rsidP="00874BBA">
      <w:pPr>
        <w:spacing w:line="360" w:lineRule="auto"/>
        <w:contextualSpacing/>
        <w:rPr>
          <w:rFonts w:ascii="Optima" w:hAnsi="Optima" w:cs="Arial"/>
          <w:b/>
          <w:sz w:val="24"/>
          <w:lang w:val="es-ES_tradnl"/>
        </w:rPr>
      </w:pPr>
      <w:r w:rsidRPr="001C365F">
        <w:rPr>
          <w:rFonts w:ascii="Optima" w:hAnsi="Optima" w:cs="Arial"/>
          <w:b/>
          <w:sz w:val="24"/>
          <w:lang w:val="es-ES_tradnl"/>
        </w:rPr>
        <w:t>Unidad 2. La reorganización de los saberes: la definición de los NAP</w:t>
      </w:r>
    </w:p>
    <w:p w14:paraId="7A16875D" w14:textId="0455B324" w:rsidR="001C365F" w:rsidRPr="00C817DE" w:rsidRDefault="001C365F" w:rsidP="00C817DE">
      <w:pPr>
        <w:pStyle w:val="Prrafodelista"/>
        <w:numPr>
          <w:ilvl w:val="0"/>
          <w:numId w:val="19"/>
        </w:numPr>
        <w:jc w:val="both"/>
        <w:rPr>
          <w:rFonts w:ascii="Optima" w:hAnsi="Optima"/>
          <w:sz w:val="24"/>
          <w:lang w:val="es-ES_tradnl"/>
        </w:rPr>
      </w:pPr>
      <w:r w:rsidRPr="00874BBA">
        <w:rPr>
          <w:rFonts w:ascii="Optima" w:hAnsi="Optima" w:cs="Arial"/>
          <w:sz w:val="24"/>
        </w:rPr>
        <w:t>Los Procesos Tecnológicos sobre los materiales, la energía y la información.</w:t>
      </w:r>
    </w:p>
    <w:p w14:paraId="26C2B0D6" w14:textId="5D7DBBD1" w:rsidR="001C365F" w:rsidRPr="00C817DE" w:rsidRDefault="001C365F" w:rsidP="00C817DE">
      <w:pPr>
        <w:pStyle w:val="Prrafodelista"/>
        <w:numPr>
          <w:ilvl w:val="0"/>
          <w:numId w:val="19"/>
        </w:numPr>
        <w:jc w:val="both"/>
        <w:rPr>
          <w:rFonts w:ascii="Optima" w:hAnsi="Optima"/>
          <w:sz w:val="24"/>
          <w:lang w:val="es-ES_tradnl"/>
        </w:rPr>
      </w:pPr>
      <w:r w:rsidRPr="00874BBA">
        <w:rPr>
          <w:rFonts w:ascii="Optima" w:hAnsi="Optima" w:cs="Arial"/>
          <w:bCs/>
          <w:sz w:val="24"/>
        </w:rPr>
        <w:t>La mediación técnica.</w:t>
      </w:r>
    </w:p>
    <w:p w14:paraId="1606C422" w14:textId="77777777" w:rsidR="001C365F" w:rsidRPr="00874BBA" w:rsidRDefault="001C365F" w:rsidP="00874BBA">
      <w:pPr>
        <w:pStyle w:val="Prrafodelista"/>
        <w:numPr>
          <w:ilvl w:val="0"/>
          <w:numId w:val="19"/>
        </w:numPr>
        <w:jc w:val="both"/>
        <w:rPr>
          <w:rFonts w:ascii="Optima" w:hAnsi="Optima"/>
          <w:sz w:val="24"/>
          <w:lang w:val="es-ES_tradnl"/>
        </w:rPr>
      </w:pPr>
      <w:r w:rsidRPr="00874BBA">
        <w:rPr>
          <w:rFonts w:ascii="Optima" w:hAnsi="Optima" w:cs="Arial"/>
          <w:bCs/>
          <w:sz w:val="24"/>
        </w:rPr>
        <w:t>La Tecnología entendida como un Proceso Sociocultural.</w:t>
      </w:r>
    </w:p>
    <w:p w14:paraId="1C9EFD48" w14:textId="77777777" w:rsidR="001C365F" w:rsidRPr="001C365F" w:rsidRDefault="001C365F" w:rsidP="00874BBA">
      <w:pPr>
        <w:pStyle w:val="Prrafodelista"/>
        <w:rPr>
          <w:rFonts w:ascii="Optima" w:hAnsi="Optima"/>
          <w:sz w:val="24"/>
          <w:lang w:val="es-ES_tradnl"/>
        </w:rPr>
      </w:pPr>
    </w:p>
    <w:p w14:paraId="1A677E16" w14:textId="77777777" w:rsidR="001C365F" w:rsidRPr="001C365F" w:rsidRDefault="001C365F" w:rsidP="00874BBA">
      <w:pPr>
        <w:contextualSpacing/>
        <w:rPr>
          <w:rFonts w:ascii="Optima" w:hAnsi="Optima"/>
          <w:b/>
          <w:sz w:val="24"/>
        </w:rPr>
      </w:pPr>
      <w:r w:rsidRPr="001C365F">
        <w:rPr>
          <w:rFonts w:ascii="Optima" w:hAnsi="Optima"/>
          <w:b/>
          <w:sz w:val="24"/>
        </w:rPr>
        <w:t>Bibliografía</w:t>
      </w:r>
    </w:p>
    <w:p w14:paraId="0F5CDE0C" w14:textId="77777777" w:rsidR="001C365F" w:rsidRPr="001C365F" w:rsidRDefault="001C365F" w:rsidP="00874BBA">
      <w:pPr>
        <w:contextualSpacing/>
        <w:rPr>
          <w:rFonts w:ascii="Optima" w:hAnsi="Optima"/>
          <w:b/>
          <w:sz w:val="24"/>
        </w:rPr>
      </w:pPr>
    </w:p>
    <w:p w14:paraId="78BF33D8" w14:textId="77777777" w:rsidR="001C365F" w:rsidRPr="001C365F" w:rsidRDefault="001C365F" w:rsidP="00874BBA">
      <w:pPr>
        <w:contextualSpacing/>
        <w:rPr>
          <w:rFonts w:ascii="Optima" w:hAnsi="Optima"/>
          <w:b/>
          <w:sz w:val="24"/>
        </w:rPr>
      </w:pPr>
      <w:r w:rsidRPr="001C365F">
        <w:rPr>
          <w:rFonts w:ascii="Optima" w:hAnsi="Optima"/>
          <w:b/>
          <w:sz w:val="24"/>
        </w:rPr>
        <w:t>Obligatoria:</w:t>
      </w:r>
    </w:p>
    <w:p w14:paraId="38F19987" w14:textId="77777777" w:rsidR="001C365F" w:rsidRPr="001C365F" w:rsidRDefault="001C365F" w:rsidP="00C817DE">
      <w:pPr>
        <w:pStyle w:val="Textonotapie"/>
        <w:ind w:left="709" w:hanging="709"/>
        <w:contextualSpacing/>
        <w:rPr>
          <w:rFonts w:ascii="Optima" w:hAnsi="Optima"/>
          <w:sz w:val="24"/>
          <w:szCs w:val="24"/>
        </w:rPr>
      </w:pPr>
      <w:r w:rsidRPr="001C365F">
        <w:rPr>
          <w:rFonts w:ascii="Optima" w:hAnsi="Optima"/>
          <w:sz w:val="24"/>
          <w:szCs w:val="24"/>
        </w:rPr>
        <w:t>RICHAR, DANIEL y ORTA KLEIN, SILVINA, Aportes de los Estudios Sociales a la Educación Tecnológica, en Leliwa S. (Comp.) “Educación Tecnológica. Ideas y perspectivas”,  Ed. Brujas, Córdoba, Argentina, 2017.</w:t>
      </w:r>
    </w:p>
    <w:p w14:paraId="279B9E92" w14:textId="77777777" w:rsidR="001C365F" w:rsidRPr="001C365F" w:rsidRDefault="001C365F" w:rsidP="00C817DE">
      <w:pPr>
        <w:ind w:left="709" w:hanging="709"/>
        <w:contextualSpacing/>
        <w:rPr>
          <w:rFonts w:ascii="Optima" w:hAnsi="Optima"/>
          <w:b/>
          <w:sz w:val="24"/>
        </w:rPr>
      </w:pPr>
    </w:p>
    <w:p w14:paraId="181F084E" w14:textId="77777777" w:rsidR="001C365F" w:rsidRPr="001C365F" w:rsidRDefault="001C365F" w:rsidP="00C817DE">
      <w:pPr>
        <w:ind w:left="709" w:hanging="709"/>
        <w:contextualSpacing/>
        <w:rPr>
          <w:rFonts w:ascii="Optima" w:hAnsi="Optima"/>
          <w:b/>
          <w:sz w:val="24"/>
        </w:rPr>
      </w:pPr>
      <w:r w:rsidRPr="001C365F">
        <w:rPr>
          <w:rFonts w:ascii="Optima" w:hAnsi="Optima"/>
          <w:b/>
          <w:sz w:val="24"/>
        </w:rPr>
        <w:t>Ampliada:</w:t>
      </w:r>
    </w:p>
    <w:p w14:paraId="0C24E591" w14:textId="1C34E88C" w:rsidR="001C365F" w:rsidRPr="001C365F" w:rsidRDefault="001C365F" w:rsidP="00C817DE">
      <w:pPr>
        <w:pStyle w:val="Textonotapie"/>
        <w:ind w:left="709" w:hanging="709"/>
        <w:contextualSpacing/>
        <w:rPr>
          <w:rFonts w:ascii="Optima" w:hAnsi="Optima"/>
          <w:sz w:val="24"/>
          <w:szCs w:val="24"/>
        </w:rPr>
      </w:pPr>
      <w:r w:rsidRPr="001C365F">
        <w:rPr>
          <w:rFonts w:ascii="Optima" w:hAnsi="Optima"/>
          <w:sz w:val="24"/>
          <w:szCs w:val="24"/>
        </w:rPr>
        <w:t>LATOUR, BRUNO, “Primera carta” en “Cogitamus. Seis cartas sobre las humanidades científicas”, Paidós, Buenos Aires, 2012.</w:t>
      </w:r>
    </w:p>
    <w:p w14:paraId="338151E2" w14:textId="34C9F7E9" w:rsidR="001C365F" w:rsidRPr="001C365F" w:rsidRDefault="001C365F" w:rsidP="00C817DE">
      <w:pPr>
        <w:pStyle w:val="Textonotapie"/>
        <w:ind w:left="709" w:hanging="709"/>
        <w:contextualSpacing/>
        <w:rPr>
          <w:rFonts w:ascii="Optima" w:hAnsi="Optima"/>
          <w:sz w:val="24"/>
          <w:szCs w:val="24"/>
        </w:rPr>
      </w:pPr>
      <w:r w:rsidRPr="001C365F">
        <w:rPr>
          <w:rFonts w:ascii="Optima" w:hAnsi="Optima"/>
          <w:sz w:val="24"/>
          <w:szCs w:val="24"/>
        </w:rPr>
        <w:t>LELIWA, SUSANA (Comp.), “Educación Tecnológica. Ideas y perspectivas”,  Ed. Brujas, Córdoba, Argentina, 2017.</w:t>
      </w:r>
    </w:p>
    <w:p w14:paraId="0C44AFA9" w14:textId="77777777" w:rsidR="00C817DE" w:rsidRDefault="001C365F" w:rsidP="00C817DE">
      <w:pPr>
        <w:pStyle w:val="Textonotapie"/>
        <w:ind w:left="709" w:hanging="709"/>
        <w:contextualSpacing/>
        <w:rPr>
          <w:rFonts w:ascii="Optima" w:hAnsi="Optima"/>
          <w:sz w:val="24"/>
          <w:szCs w:val="24"/>
        </w:rPr>
      </w:pPr>
      <w:r w:rsidRPr="001C365F">
        <w:rPr>
          <w:rFonts w:ascii="Optima" w:hAnsi="Optima"/>
          <w:sz w:val="24"/>
          <w:szCs w:val="24"/>
        </w:rPr>
        <w:t>PETROSINO; J., “</w:t>
      </w:r>
      <w:r w:rsidRPr="001C365F">
        <w:rPr>
          <w:rFonts w:ascii="Optima" w:hAnsi="Optima"/>
          <w:i/>
          <w:sz w:val="24"/>
          <w:szCs w:val="24"/>
        </w:rPr>
        <w:t xml:space="preserve">Reflexiones sobre educación, tecnología y aprendizaje”, </w:t>
      </w:r>
      <w:r w:rsidRPr="001C365F">
        <w:rPr>
          <w:rFonts w:ascii="Optima" w:hAnsi="Optima"/>
          <w:sz w:val="24"/>
          <w:szCs w:val="24"/>
        </w:rPr>
        <w:t>en Revista Novedades Educativas, Nº 102, Pág. 63, 1999.</w:t>
      </w:r>
    </w:p>
    <w:p w14:paraId="290525F7" w14:textId="4213A7A8" w:rsidR="001C365F" w:rsidRPr="001C365F" w:rsidRDefault="001C365F" w:rsidP="00C817DE">
      <w:pPr>
        <w:pStyle w:val="Textonotapie"/>
        <w:ind w:left="709" w:hanging="709"/>
        <w:contextualSpacing/>
        <w:rPr>
          <w:rFonts w:ascii="Optima" w:hAnsi="Optima"/>
          <w:sz w:val="24"/>
          <w:szCs w:val="24"/>
        </w:rPr>
      </w:pPr>
      <w:r w:rsidRPr="001C365F">
        <w:rPr>
          <w:rFonts w:ascii="Optima" w:hAnsi="Optima"/>
          <w:sz w:val="24"/>
          <w:szCs w:val="24"/>
        </w:rPr>
        <w:t>SIMON, H., “Ideas de los mundos naturales y artificiales” Cap. 1 en “Las ciencias de lo artificial”, A.T.E., Barcelona, 1978</w:t>
      </w:r>
    </w:p>
    <w:p w14:paraId="458E4CB2" w14:textId="77777777" w:rsidR="001C365F" w:rsidRPr="001C365F" w:rsidRDefault="001C365F" w:rsidP="00C817DE">
      <w:pPr>
        <w:pStyle w:val="Textonotapie"/>
        <w:ind w:left="709" w:hanging="709"/>
        <w:contextualSpacing/>
        <w:rPr>
          <w:rFonts w:ascii="Optima" w:hAnsi="Optima"/>
          <w:sz w:val="24"/>
          <w:szCs w:val="24"/>
        </w:rPr>
      </w:pPr>
      <w:r w:rsidRPr="001C365F">
        <w:rPr>
          <w:rFonts w:ascii="Optima" w:hAnsi="Optima"/>
          <w:sz w:val="24"/>
          <w:szCs w:val="24"/>
        </w:rPr>
        <w:t xml:space="preserve">THOMAS, H. y otros, “Introducción” en Thomas H. y Buch, A. (Coordinadores), “Actos, actores y artefactos. Sociología de la tecnología”, UNQ, Bernal Prov. de Buenos Aires, 2008. </w:t>
      </w:r>
    </w:p>
    <w:p w14:paraId="369FB03E" w14:textId="77777777" w:rsidR="001C365F" w:rsidRPr="001C365F" w:rsidRDefault="001C365F" w:rsidP="00C817DE">
      <w:pPr>
        <w:spacing w:line="360" w:lineRule="auto"/>
        <w:contextualSpacing/>
        <w:rPr>
          <w:rFonts w:ascii="Optima" w:hAnsi="Optima" w:cs="Arial"/>
          <w:b/>
          <w:sz w:val="24"/>
        </w:rPr>
      </w:pPr>
    </w:p>
    <w:p w14:paraId="50AA29AB" w14:textId="0713B9E4" w:rsidR="001C365F" w:rsidRPr="00C817DE" w:rsidRDefault="001C365F" w:rsidP="00C817DE">
      <w:pPr>
        <w:contextualSpacing/>
        <w:rPr>
          <w:rFonts w:ascii="Optima" w:hAnsi="Optima" w:cs="Arial"/>
          <w:b/>
          <w:sz w:val="24"/>
        </w:rPr>
      </w:pPr>
      <w:r w:rsidRPr="001C365F">
        <w:rPr>
          <w:rFonts w:ascii="Optima" w:hAnsi="Optima" w:cs="Arial"/>
          <w:b/>
          <w:sz w:val="24"/>
        </w:rPr>
        <w:t>Unidad 3. La propuesta didáctica en la disciplina</w:t>
      </w:r>
    </w:p>
    <w:p w14:paraId="3B6290A4" w14:textId="1B5F32BC" w:rsidR="001C365F" w:rsidRPr="00C817DE" w:rsidRDefault="001C365F" w:rsidP="00C817DE">
      <w:pPr>
        <w:pStyle w:val="Prrafodelista"/>
        <w:numPr>
          <w:ilvl w:val="0"/>
          <w:numId w:val="19"/>
        </w:numPr>
        <w:jc w:val="both"/>
        <w:rPr>
          <w:rFonts w:ascii="Optima" w:hAnsi="Optima"/>
          <w:sz w:val="24"/>
          <w:lang w:val="es-ES_tradnl"/>
        </w:rPr>
      </w:pPr>
      <w:r w:rsidRPr="00C817DE">
        <w:rPr>
          <w:rFonts w:ascii="Optima" w:hAnsi="Optima"/>
          <w:sz w:val="24"/>
          <w:lang w:val="es-ES_tradnl"/>
        </w:rPr>
        <w:t>La teoría de la actividad como sistema en el aula.</w:t>
      </w:r>
    </w:p>
    <w:p w14:paraId="5C84ED4C" w14:textId="513517FB" w:rsidR="001C365F" w:rsidRPr="00C817DE" w:rsidRDefault="001C365F" w:rsidP="00C817DE">
      <w:pPr>
        <w:pStyle w:val="Prrafodelista"/>
        <w:numPr>
          <w:ilvl w:val="0"/>
          <w:numId w:val="19"/>
        </w:numPr>
        <w:jc w:val="both"/>
        <w:rPr>
          <w:rFonts w:ascii="Optima" w:hAnsi="Optima"/>
          <w:sz w:val="24"/>
          <w:lang w:val="es-ES_tradnl"/>
        </w:rPr>
      </w:pPr>
      <w:r w:rsidRPr="00C817DE">
        <w:rPr>
          <w:rFonts w:ascii="Optima" w:hAnsi="Optima"/>
          <w:sz w:val="24"/>
          <w:lang w:val="es-ES_tradnl"/>
        </w:rPr>
        <w:t>Los propósitos y la secuenciación de los saberes en el área.</w:t>
      </w:r>
    </w:p>
    <w:p w14:paraId="29426991" w14:textId="095B8919" w:rsidR="001C365F" w:rsidRPr="00C817DE" w:rsidRDefault="001C365F" w:rsidP="00C817DE">
      <w:pPr>
        <w:pStyle w:val="Sangra2detindependiente"/>
        <w:numPr>
          <w:ilvl w:val="0"/>
          <w:numId w:val="20"/>
        </w:numPr>
        <w:spacing w:after="0" w:line="240" w:lineRule="auto"/>
        <w:ind w:left="777" w:hanging="357"/>
        <w:contextualSpacing/>
        <w:jc w:val="both"/>
        <w:rPr>
          <w:rFonts w:ascii="Optima" w:hAnsi="Optima" w:cs="Arial"/>
          <w:sz w:val="24"/>
        </w:rPr>
      </w:pPr>
      <w:r w:rsidRPr="00C817DE">
        <w:rPr>
          <w:rFonts w:ascii="Optima" w:hAnsi="Optima" w:cs="Arial"/>
          <w:bCs/>
          <w:iCs/>
          <w:sz w:val="24"/>
        </w:rPr>
        <w:t>La construcción de conceptos y el desarrollo de capacidades.</w:t>
      </w:r>
    </w:p>
    <w:p w14:paraId="73D8B385" w14:textId="77777777" w:rsidR="001C365F" w:rsidRPr="00C817DE" w:rsidRDefault="001C365F" w:rsidP="00874BBA">
      <w:pPr>
        <w:pStyle w:val="Prrafodelista"/>
        <w:numPr>
          <w:ilvl w:val="0"/>
          <w:numId w:val="20"/>
        </w:numPr>
        <w:ind w:left="777" w:hanging="357"/>
        <w:jc w:val="both"/>
        <w:rPr>
          <w:rFonts w:ascii="Optima" w:hAnsi="Optima" w:cs="Arial"/>
          <w:bCs/>
          <w:sz w:val="24"/>
        </w:rPr>
      </w:pPr>
      <w:r w:rsidRPr="00C817DE">
        <w:rPr>
          <w:rFonts w:ascii="Optima" w:hAnsi="Optima" w:cs="Arial"/>
          <w:bCs/>
          <w:sz w:val="24"/>
        </w:rPr>
        <w:t>La evaluación de los aprendizajes.</w:t>
      </w:r>
    </w:p>
    <w:p w14:paraId="5B6BD8F8" w14:textId="77777777" w:rsidR="001C365F" w:rsidRPr="00C817DE" w:rsidRDefault="001C365F" w:rsidP="00874BBA">
      <w:pPr>
        <w:contextualSpacing/>
        <w:rPr>
          <w:rFonts w:ascii="Optima" w:hAnsi="Optima"/>
          <w:sz w:val="24"/>
        </w:rPr>
      </w:pPr>
    </w:p>
    <w:p w14:paraId="536F9269" w14:textId="77777777" w:rsidR="001C365F" w:rsidRPr="001C365F" w:rsidRDefault="001C365F" w:rsidP="00874BBA">
      <w:pPr>
        <w:contextualSpacing/>
        <w:rPr>
          <w:rFonts w:ascii="Optima" w:hAnsi="Optima"/>
          <w:b/>
          <w:sz w:val="24"/>
        </w:rPr>
      </w:pPr>
    </w:p>
    <w:p w14:paraId="7A50AAB2" w14:textId="77777777" w:rsidR="001C365F" w:rsidRPr="001C365F" w:rsidRDefault="001C365F" w:rsidP="00874BBA">
      <w:pPr>
        <w:contextualSpacing/>
        <w:rPr>
          <w:rFonts w:ascii="Optima" w:hAnsi="Optima"/>
          <w:b/>
          <w:sz w:val="24"/>
        </w:rPr>
      </w:pPr>
      <w:r w:rsidRPr="001C365F">
        <w:rPr>
          <w:rFonts w:ascii="Optima" w:hAnsi="Optima"/>
          <w:b/>
          <w:sz w:val="24"/>
        </w:rPr>
        <w:t>Bibliografía</w:t>
      </w:r>
    </w:p>
    <w:p w14:paraId="03B165BB" w14:textId="77777777" w:rsidR="001C365F" w:rsidRPr="001C365F" w:rsidRDefault="001C365F" w:rsidP="00874BBA">
      <w:pPr>
        <w:contextualSpacing/>
        <w:rPr>
          <w:rFonts w:ascii="Optima" w:hAnsi="Optima"/>
          <w:b/>
          <w:sz w:val="24"/>
        </w:rPr>
      </w:pPr>
    </w:p>
    <w:p w14:paraId="47985C2C" w14:textId="77777777" w:rsidR="001C365F" w:rsidRPr="001C365F" w:rsidRDefault="001C365F" w:rsidP="00874BBA">
      <w:pPr>
        <w:contextualSpacing/>
        <w:rPr>
          <w:rFonts w:ascii="Optima" w:hAnsi="Optima"/>
          <w:b/>
          <w:sz w:val="24"/>
        </w:rPr>
      </w:pPr>
      <w:r w:rsidRPr="001C365F">
        <w:rPr>
          <w:rFonts w:ascii="Optima" w:hAnsi="Optima"/>
          <w:b/>
          <w:sz w:val="24"/>
        </w:rPr>
        <w:t>Obligatoria:</w:t>
      </w:r>
    </w:p>
    <w:p w14:paraId="3B14E864" w14:textId="77777777" w:rsidR="001C365F" w:rsidRPr="001C365F" w:rsidRDefault="001C365F" w:rsidP="00874BBA">
      <w:pPr>
        <w:pStyle w:val="Textonotapie"/>
        <w:contextualSpacing/>
        <w:rPr>
          <w:rFonts w:ascii="Optima" w:hAnsi="Optima"/>
          <w:sz w:val="24"/>
          <w:szCs w:val="24"/>
        </w:rPr>
      </w:pPr>
    </w:p>
    <w:p w14:paraId="2C240717" w14:textId="77777777" w:rsidR="001C365F" w:rsidRPr="001C365F" w:rsidRDefault="001C365F" w:rsidP="00C817DE">
      <w:pPr>
        <w:pStyle w:val="Textonotapie"/>
        <w:ind w:left="709" w:hanging="709"/>
        <w:contextualSpacing/>
        <w:rPr>
          <w:rFonts w:ascii="Optima" w:hAnsi="Optima"/>
          <w:sz w:val="24"/>
          <w:szCs w:val="24"/>
        </w:rPr>
      </w:pPr>
      <w:r w:rsidRPr="001C365F">
        <w:rPr>
          <w:rFonts w:ascii="Optima" w:hAnsi="Optima"/>
          <w:sz w:val="24"/>
          <w:szCs w:val="24"/>
        </w:rPr>
        <w:t>EDELSTEIN, GLORIA, “El análisis didáctico de las prácticas de la enseñanza. Una referencia disciplinar para la reflexión crítica”, en la Revista del IICE Nro. 17, Bs. As., Miño y Dávila, 2000.</w:t>
      </w:r>
    </w:p>
    <w:p w14:paraId="54D3954F" w14:textId="77777777" w:rsidR="001C365F" w:rsidRPr="001C365F" w:rsidRDefault="001C365F" w:rsidP="00C817DE">
      <w:pPr>
        <w:ind w:left="709" w:hanging="709"/>
        <w:contextualSpacing/>
        <w:rPr>
          <w:rFonts w:ascii="Optima" w:hAnsi="Optima"/>
          <w:b/>
          <w:sz w:val="24"/>
        </w:rPr>
      </w:pPr>
    </w:p>
    <w:p w14:paraId="5413EC10" w14:textId="77777777" w:rsidR="001C365F" w:rsidRPr="001C365F" w:rsidRDefault="001C365F" w:rsidP="00C817DE">
      <w:pPr>
        <w:ind w:left="709" w:hanging="709"/>
        <w:contextualSpacing/>
        <w:rPr>
          <w:rFonts w:ascii="Optima" w:hAnsi="Optima"/>
          <w:b/>
          <w:sz w:val="24"/>
        </w:rPr>
      </w:pPr>
      <w:r w:rsidRPr="001C365F">
        <w:rPr>
          <w:rFonts w:ascii="Optima" w:hAnsi="Optima"/>
          <w:b/>
          <w:sz w:val="24"/>
        </w:rPr>
        <w:t>Ampliada:</w:t>
      </w:r>
    </w:p>
    <w:p w14:paraId="1B53FF07" w14:textId="77777777" w:rsidR="001C365F" w:rsidRPr="001C365F" w:rsidRDefault="001C365F" w:rsidP="00C817DE">
      <w:pPr>
        <w:ind w:left="709" w:hanging="709"/>
        <w:contextualSpacing/>
        <w:rPr>
          <w:rFonts w:ascii="Optima" w:hAnsi="Optima"/>
          <w:sz w:val="24"/>
        </w:rPr>
      </w:pPr>
    </w:p>
    <w:p w14:paraId="32890B13" w14:textId="64061005" w:rsidR="001C365F" w:rsidRPr="001C365F" w:rsidRDefault="001C365F" w:rsidP="00C817DE">
      <w:pPr>
        <w:ind w:left="709" w:hanging="709"/>
        <w:contextualSpacing/>
        <w:rPr>
          <w:rFonts w:ascii="Optima" w:hAnsi="Optima"/>
          <w:sz w:val="24"/>
        </w:rPr>
      </w:pPr>
      <w:r w:rsidRPr="001C365F">
        <w:rPr>
          <w:rFonts w:ascii="Optima" w:hAnsi="Optima"/>
          <w:sz w:val="24"/>
        </w:rPr>
        <w:t>CWI, MARIO Y ORTA KLEIN, SILVINA, “Propuestas de enseñanza en el Segundo ciclo”, en la Serie “Cuadernos para el aula”, Ministerio de Educación, Ciencia y Tecnología, Buenos Aires, 2007.</w:t>
      </w:r>
    </w:p>
    <w:p w14:paraId="54CADA25" w14:textId="57A173D8" w:rsidR="001C365F" w:rsidRPr="001C365F" w:rsidRDefault="001C365F" w:rsidP="00C817DE">
      <w:pPr>
        <w:pStyle w:val="Textonotapie"/>
        <w:ind w:left="709" w:hanging="709"/>
        <w:contextualSpacing/>
        <w:rPr>
          <w:rFonts w:ascii="Optima" w:hAnsi="Optima"/>
          <w:sz w:val="24"/>
          <w:szCs w:val="24"/>
        </w:rPr>
      </w:pPr>
      <w:r w:rsidRPr="001C365F">
        <w:rPr>
          <w:rFonts w:ascii="Optima" w:hAnsi="Optima"/>
          <w:sz w:val="24"/>
          <w:szCs w:val="24"/>
        </w:rPr>
        <w:t>GENNUSO, G, “</w:t>
      </w:r>
      <w:r w:rsidRPr="001C365F">
        <w:rPr>
          <w:rFonts w:ascii="Optima" w:hAnsi="Optima"/>
          <w:i/>
          <w:sz w:val="24"/>
          <w:szCs w:val="24"/>
        </w:rPr>
        <w:t xml:space="preserve">La propuesta didáctica en tecnología”, </w:t>
      </w:r>
      <w:r w:rsidRPr="001C365F">
        <w:rPr>
          <w:rFonts w:ascii="Optima" w:hAnsi="Optima"/>
          <w:sz w:val="24"/>
          <w:szCs w:val="24"/>
        </w:rPr>
        <w:t>en Revista Novedades Educativas  Nº 114, pág. 71, Buenos Aires, 2000.</w:t>
      </w:r>
    </w:p>
    <w:p w14:paraId="271E20CA" w14:textId="67E6121D" w:rsidR="001C365F" w:rsidRPr="00C817DE" w:rsidRDefault="001C365F" w:rsidP="00C817DE">
      <w:pPr>
        <w:pStyle w:val="Textonotapie"/>
        <w:ind w:left="709" w:hanging="709"/>
        <w:contextualSpacing/>
        <w:rPr>
          <w:rFonts w:ascii="Optima" w:hAnsi="Optima"/>
          <w:sz w:val="24"/>
          <w:szCs w:val="24"/>
        </w:rPr>
      </w:pPr>
      <w:r w:rsidRPr="001C365F">
        <w:rPr>
          <w:rFonts w:ascii="Optima" w:hAnsi="Optima"/>
          <w:sz w:val="24"/>
          <w:szCs w:val="24"/>
        </w:rPr>
        <w:t>LELIWA, SUSANA, “Configuraciones didácticas de la Educación Tecnológica”, en “Tecnología. Apuntes para pensar su enseñanza y su aprendizaje”, Babel Editorial, Córdoba, 2013.</w:t>
      </w:r>
    </w:p>
    <w:p w14:paraId="305F5065" w14:textId="0051CAEA" w:rsidR="001C365F" w:rsidRPr="001C365F" w:rsidRDefault="001C365F" w:rsidP="00C817DE">
      <w:pPr>
        <w:pStyle w:val="Textonotapie"/>
        <w:ind w:left="709" w:hanging="709"/>
        <w:contextualSpacing/>
        <w:rPr>
          <w:rFonts w:ascii="Optima" w:hAnsi="Optima"/>
          <w:sz w:val="24"/>
          <w:szCs w:val="24"/>
        </w:rPr>
      </w:pPr>
      <w:r w:rsidRPr="001C365F">
        <w:rPr>
          <w:rFonts w:ascii="Optima" w:hAnsi="Optima"/>
          <w:sz w:val="24"/>
          <w:szCs w:val="24"/>
        </w:rPr>
        <w:lastRenderedPageBreak/>
        <w:t>MARTÍ, EDUARDO, “Metacognición y estrategias de aprendizaje”, en Pozo, J.I. y Monereo, C. (Coord.), “El aprendizaje estratégico”, Santillana, Madrid, 2000.</w:t>
      </w:r>
    </w:p>
    <w:p w14:paraId="22E1C2DE" w14:textId="5CE22775" w:rsidR="001C365F" w:rsidRPr="001C365F" w:rsidRDefault="001C365F" w:rsidP="00C817DE">
      <w:pPr>
        <w:pStyle w:val="Textonotapie"/>
        <w:ind w:left="709" w:hanging="709"/>
        <w:contextualSpacing/>
        <w:rPr>
          <w:rFonts w:ascii="Optima" w:hAnsi="Optima"/>
          <w:sz w:val="24"/>
          <w:szCs w:val="24"/>
        </w:rPr>
      </w:pPr>
      <w:r w:rsidRPr="001C365F">
        <w:rPr>
          <w:rFonts w:ascii="Optima" w:hAnsi="Optima"/>
          <w:sz w:val="24"/>
          <w:szCs w:val="24"/>
        </w:rPr>
        <w:t>ORTA KLEIN, SILVINA, “La construcción de conceptos y el desarrollo de capacidades” en  “Didáctica de la Educación Tecnológica”, Novedades Educativas, Buenos Aires, 2018.</w:t>
      </w:r>
    </w:p>
    <w:p w14:paraId="49FD8262" w14:textId="77777777" w:rsidR="001C365F" w:rsidRPr="001C365F" w:rsidRDefault="001C365F" w:rsidP="00C817DE">
      <w:pPr>
        <w:pStyle w:val="Textonotapie"/>
        <w:ind w:left="709" w:hanging="709"/>
        <w:contextualSpacing/>
        <w:rPr>
          <w:rFonts w:ascii="Optima" w:hAnsi="Optima"/>
          <w:sz w:val="24"/>
          <w:szCs w:val="24"/>
        </w:rPr>
      </w:pPr>
      <w:r w:rsidRPr="001C365F">
        <w:rPr>
          <w:rFonts w:ascii="Optima" w:hAnsi="Optima"/>
          <w:sz w:val="24"/>
          <w:szCs w:val="24"/>
        </w:rPr>
        <w:t>POZO, J.I. y PEREZ ECHEVERRIA, M, “Aprender a resolver problemas y resolver problemas para aprender” en  Pozo, J. I (Coord.)  “La solución de problemas”, Santillana, Madrid, 1994.</w:t>
      </w:r>
    </w:p>
    <w:p w14:paraId="1D7FCB3C" w14:textId="77777777" w:rsidR="001C365F" w:rsidRPr="001C365F" w:rsidRDefault="001C365F" w:rsidP="00874BBA">
      <w:pPr>
        <w:pStyle w:val="Sangra2detindependiente"/>
        <w:spacing w:line="240" w:lineRule="auto"/>
        <w:ind w:left="0"/>
        <w:contextualSpacing/>
        <w:jc w:val="both"/>
        <w:rPr>
          <w:rFonts w:ascii="Optima" w:hAnsi="Optima" w:cs="Arial"/>
          <w:sz w:val="24"/>
          <w:lang w:val="es-ES"/>
        </w:rPr>
      </w:pPr>
    </w:p>
    <w:p w14:paraId="4AA48A46" w14:textId="01224B6E" w:rsidR="001C365F" w:rsidRDefault="009F4C50" w:rsidP="00874BBA">
      <w:pPr>
        <w:pStyle w:val="Sangra2detindependiente"/>
        <w:spacing w:line="240" w:lineRule="auto"/>
        <w:ind w:left="0"/>
        <w:contextualSpacing/>
        <w:jc w:val="both"/>
        <w:rPr>
          <w:rFonts w:ascii="Optima" w:hAnsi="Optima" w:cs="Arial"/>
          <w:b/>
          <w:sz w:val="24"/>
        </w:rPr>
      </w:pPr>
      <w:r w:rsidRPr="009F4C50">
        <w:rPr>
          <w:rFonts w:ascii="Optima" w:hAnsi="Optima" w:cs="Arial"/>
          <w:b/>
          <w:sz w:val="24"/>
        </w:rPr>
        <w:t>Metodología y Modalidad de Evaluación:</w:t>
      </w:r>
    </w:p>
    <w:p w14:paraId="3D68BB9A" w14:textId="77777777" w:rsidR="00D865D5" w:rsidRDefault="009F4C50" w:rsidP="00874BBA">
      <w:pPr>
        <w:autoSpaceDE w:val="0"/>
        <w:autoSpaceDN w:val="0"/>
        <w:adjustRightInd w:val="0"/>
        <w:contextualSpacing/>
        <w:jc w:val="both"/>
        <w:rPr>
          <w:rFonts w:ascii="Optima" w:hAnsi="Optima" w:cstheme="minorHAnsi"/>
          <w:sz w:val="24"/>
        </w:rPr>
      </w:pPr>
      <w:r w:rsidRPr="00AC53EE">
        <w:rPr>
          <w:rFonts w:ascii="Optima" w:hAnsi="Optima" w:cstheme="minorHAnsi"/>
          <w:sz w:val="24"/>
        </w:rPr>
        <w:t xml:space="preserve">Se exige la asistencia al 80% de clases presenciales y el cumplimiento total de las actividades que se establezcan en cada caso. </w:t>
      </w:r>
    </w:p>
    <w:p w14:paraId="51C34480" w14:textId="2F311C28" w:rsidR="00780681" w:rsidRDefault="009F4C50" w:rsidP="00874BBA">
      <w:pPr>
        <w:autoSpaceDE w:val="0"/>
        <w:autoSpaceDN w:val="0"/>
        <w:adjustRightInd w:val="0"/>
        <w:contextualSpacing/>
        <w:jc w:val="both"/>
        <w:rPr>
          <w:rFonts w:ascii="Optima" w:hAnsi="Optima" w:cstheme="minorHAnsi"/>
          <w:sz w:val="24"/>
        </w:rPr>
      </w:pPr>
      <w:r w:rsidRPr="00AC53EE">
        <w:rPr>
          <w:rFonts w:ascii="Optima" w:hAnsi="Optima" w:cstheme="minorHAnsi"/>
          <w:sz w:val="24"/>
        </w:rPr>
        <w:t xml:space="preserve">El seminario se aprueba </w:t>
      </w:r>
      <w:r w:rsidR="006E739D">
        <w:rPr>
          <w:rFonts w:ascii="Optima" w:hAnsi="Optima" w:cstheme="minorHAnsi"/>
          <w:sz w:val="24"/>
        </w:rPr>
        <w:t xml:space="preserve">mediante </w:t>
      </w:r>
      <w:r w:rsidR="000402BB">
        <w:rPr>
          <w:rFonts w:ascii="Optima" w:hAnsi="Optima" w:cstheme="minorHAnsi"/>
          <w:sz w:val="24"/>
        </w:rPr>
        <w:t>un trabajo domiciliario como evaluación final.</w:t>
      </w:r>
    </w:p>
    <w:p w14:paraId="373485D9" w14:textId="77777777" w:rsidR="00780681" w:rsidRDefault="00780681" w:rsidP="00874BBA">
      <w:pPr>
        <w:autoSpaceDE w:val="0"/>
        <w:autoSpaceDN w:val="0"/>
        <w:adjustRightInd w:val="0"/>
        <w:contextualSpacing/>
        <w:jc w:val="both"/>
        <w:rPr>
          <w:rFonts w:ascii="Optima" w:hAnsi="Optima" w:cstheme="minorHAnsi"/>
          <w:sz w:val="24"/>
        </w:rPr>
      </w:pPr>
      <w:r>
        <w:rPr>
          <w:rFonts w:ascii="Optima" w:hAnsi="Optima" w:cstheme="minorHAnsi"/>
          <w:sz w:val="24"/>
        </w:rPr>
        <w:t xml:space="preserve">Características del trabajo final: </w:t>
      </w:r>
    </w:p>
    <w:p w14:paraId="4DAA5CE1" w14:textId="77777777" w:rsidR="00494780" w:rsidRDefault="00494780" w:rsidP="00494780">
      <w:pPr>
        <w:autoSpaceDE w:val="0"/>
        <w:autoSpaceDN w:val="0"/>
        <w:adjustRightInd w:val="0"/>
        <w:contextualSpacing/>
        <w:jc w:val="both"/>
        <w:rPr>
          <w:rFonts w:ascii="Optima" w:hAnsi="Optima" w:cstheme="minorHAnsi"/>
          <w:sz w:val="24"/>
        </w:rPr>
      </w:pPr>
      <w:r>
        <w:rPr>
          <w:rFonts w:ascii="Optima" w:hAnsi="Optima" w:cstheme="minorHAnsi"/>
          <w:sz w:val="24"/>
        </w:rPr>
        <w:t>Trabajo escrito</w:t>
      </w:r>
      <w:r w:rsidRPr="00494780">
        <w:rPr>
          <w:rFonts w:ascii="Optima" w:hAnsi="Optima" w:cstheme="minorHAnsi"/>
          <w:sz w:val="24"/>
        </w:rPr>
        <w:t xml:space="preserve">. </w:t>
      </w:r>
    </w:p>
    <w:p w14:paraId="2C5F7CBF" w14:textId="487B031B" w:rsidR="00494780" w:rsidRDefault="00494780" w:rsidP="00494780">
      <w:pPr>
        <w:autoSpaceDE w:val="0"/>
        <w:autoSpaceDN w:val="0"/>
        <w:adjustRightInd w:val="0"/>
        <w:contextualSpacing/>
        <w:jc w:val="both"/>
        <w:rPr>
          <w:rFonts w:ascii="Optima" w:hAnsi="Optima" w:cstheme="minorHAnsi"/>
          <w:sz w:val="24"/>
        </w:rPr>
      </w:pPr>
      <w:r>
        <w:rPr>
          <w:rFonts w:ascii="Optima" w:hAnsi="Optima" w:cstheme="minorHAnsi"/>
          <w:sz w:val="24"/>
        </w:rPr>
        <w:t>Tema 1. L</w:t>
      </w:r>
      <w:r w:rsidRPr="00494780">
        <w:rPr>
          <w:rFonts w:ascii="Optima" w:hAnsi="Optima" w:cstheme="minorHAnsi"/>
          <w:sz w:val="24"/>
        </w:rPr>
        <w:t>os diversos enfoques para la enseñanza de la disciplina, como parte de la formación general de los alumnos.</w:t>
      </w:r>
    </w:p>
    <w:p w14:paraId="66416F58" w14:textId="269DB457" w:rsidR="00494780" w:rsidRDefault="00494780" w:rsidP="00494780">
      <w:pPr>
        <w:autoSpaceDE w:val="0"/>
        <w:autoSpaceDN w:val="0"/>
        <w:adjustRightInd w:val="0"/>
        <w:contextualSpacing/>
        <w:jc w:val="both"/>
        <w:rPr>
          <w:rFonts w:ascii="Optima" w:hAnsi="Optima" w:cstheme="minorHAnsi"/>
          <w:sz w:val="24"/>
        </w:rPr>
      </w:pPr>
      <w:r>
        <w:rPr>
          <w:rFonts w:ascii="Optima" w:hAnsi="Optima" w:cstheme="minorHAnsi"/>
          <w:sz w:val="24"/>
        </w:rPr>
        <w:t>Tema 2. La problemática de la enseñanza y el aprendizaje de la disciplina</w:t>
      </w:r>
      <w:r w:rsidR="00A30C7C">
        <w:rPr>
          <w:rFonts w:ascii="Optima" w:hAnsi="Optima" w:cstheme="minorHAnsi"/>
          <w:sz w:val="24"/>
        </w:rPr>
        <w:t>,</w:t>
      </w:r>
      <w:r>
        <w:rPr>
          <w:rFonts w:ascii="Optima" w:hAnsi="Optima" w:cstheme="minorHAnsi"/>
          <w:sz w:val="24"/>
        </w:rPr>
        <w:t xml:space="preserve"> </w:t>
      </w:r>
      <w:r w:rsidR="00A30C7C">
        <w:rPr>
          <w:rFonts w:ascii="Optima" w:hAnsi="Optima" w:cstheme="minorHAnsi"/>
          <w:sz w:val="24"/>
        </w:rPr>
        <w:t xml:space="preserve">en un determinado nivel educativo, </w:t>
      </w:r>
      <w:r>
        <w:rPr>
          <w:rFonts w:ascii="Optima" w:hAnsi="Optima" w:cstheme="minorHAnsi"/>
          <w:sz w:val="24"/>
        </w:rPr>
        <w:t>y la propuesta para superarlo en el aula.</w:t>
      </w:r>
    </w:p>
    <w:p w14:paraId="57CEC463" w14:textId="77777777" w:rsidR="008D47D9" w:rsidRDefault="008D47D9" w:rsidP="00494780">
      <w:pPr>
        <w:autoSpaceDE w:val="0"/>
        <w:autoSpaceDN w:val="0"/>
        <w:adjustRightInd w:val="0"/>
        <w:contextualSpacing/>
        <w:jc w:val="both"/>
        <w:rPr>
          <w:rFonts w:ascii="Optima" w:hAnsi="Optima" w:cstheme="minorHAnsi"/>
          <w:sz w:val="24"/>
        </w:rPr>
      </w:pPr>
      <w:bookmarkStart w:id="0" w:name="_GoBack"/>
      <w:bookmarkEnd w:id="0"/>
    </w:p>
    <w:p w14:paraId="101321C1" w14:textId="3232FC59" w:rsidR="00494780" w:rsidRPr="00494780" w:rsidRDefault="00494780" w:rsidP="00494780">
      <w:pPr>
        <w:autoSpaceDE w:val="0"/>
        <w:autoSpaceDN w:val="0"/>
        <w:adjustRightInd w:val="0"/>
        <w:contextualSpacing/>
        <w:jc w:val="both"/>
        <w:rPr>
          <w:rFonts w:ascii="Optima" w:hAnsi="Optima" w:cstheme="minorHAnsi"/>
          <w:sz w:val="24"/>
        </w:rPr>
      </w:pPr>
      <w:r>
        <w:rPr>
          <w:rFonts w:ascii="Optima" w:hAnsi="Optima" w:cstheme="minorHAnsi"/>
          <w:sz w:val="24"/>
        </w:rPr>
        <w:t xml:space="preserve">- </w:t>
      </w:r>
      <w:r w:rsidRPr="00494780">
        <w:rPr>
          <w:rFonts w:ascii="Optima" w:hAnsi="Optima" w:cstheme="minorHAnsi"/>
          <w:sz w:val="24"/>
        </w:rPr>
        <w:t>Formato: 500 palabras, interlineado 1.5, tamaño A4, Times New Roman tamaño 12.</w:t>
      </w:r>
    </w:p>
    <w:p w14:paraId="562C2319" w14:textId="0A5AC89C" w:rsidR="00780681" w:rsidRDefault="00494780" w:rsidP="00494780">
      <w:pPr>
        <w:autoSpaceDE w:val="0"/>
        <w:autoSpaceDN w:val="0"/>
        <w:adjustRightInd w:val="0"/>
        <w:contextualSpacing/>
        <w:jc w:val="both"/>
        <w:rPr>
          <w:rFonts w:ascii="Optima" w:hAnsi="Optima" w:cstheme="minorHAnsi"/>
          <w:sz w:val="24"/>
        </w:rPr>
      </w:pPr>
      <w:r w:rsidRPr="00494780">
        <w:rPr>
          <w:rFonts w:ascii="Optima" w:hAnsi="Optima" w:cstheme="minorHAnsi"/>
          <w:sz w:val="24"/>
        </w:rPr>
        <w:t xml:space="preserve">- Contenido: </w:t>
      </w:r>
      <w:r>
        <w:rPr>
          <w:rFonts w:ascii="Optima" w:hAnsi="Optima" w:cstheme="minorHAnsi"/>
          <w:sz w:val="24"/>
        </w:rPr>
        <w:t>síntesis del argumento</w:t>
      </w:r>
      <w:r w:rsidRPr="00494780">
        <w:rPr>
          <w:rFonts w:ascii="Optima" w:hAnsi="Optima" w:cstheme="minorHAnsi"/>
          <w:sz w:val="24"/>
        </w:rPr>
        <w:t xml:space="preserve">, explicitación del abordaje teórico </w:t>
      </w:r>
      <w:r>
        <w:rPr>
          <w:rFonts w:ascii="Optima" w:hAnsi="Optima" w:cstheme="minorHAnsi"/>
          <w:sz w:val="24"/>
        </w:rPr>
        <w:t xml:space="preserve">dando cuenta de </w:t>
      </w:r>
      <w:r w:rsidR="008D47D9">
        <w:rPr>
          <w:rFonts w:ascii="Optima" w:hAnsi="Optima" w:cstheme="minorHAnsi"/>
          <w:sz w:val="24"/>
        </w:rPr>
        <w:t xml:space="preserve">los temas desarrollados en el Seminario y de </w:t>
      </w:r>
      <w:r>
        <w:rPr>
          <w:rFonts w:ascii="Optima" w:hAnsi="Optima" w:cstheme="minorHAnsi"/>
          <w:sz w:val="24"/>
        </w:rPr>
        <w:t xml:space="preserve">la lectura de la bibliografía obligatoria. </w:t>
      </w:r>
      <w:r w:rsidR="000402BB">
        <w:rPr>
          <w:rFonts w:ascii="Optima" w:hAnsi="Optima" w:cstheme="minorHAnsi"/>
          <w:sz w:val="24"/>
        </w:rPr>
        <w:t xml:space="preserve"> </w:t>
      </w:r>
    </w:p>
    <w:p w14:paraId="424E8205" w14:textId="77777777" w:rsidR="00780681" w:rsidRDefault="00780681" w:rsidP="00874BBA">
      <w:pPr>
        <w:autoSpaceDE w:val="0"/>
        <w:autoSpaceDN w:val="0"/>
        <w:adjustRightInd w:val="0"/>
        <w:contextualSpacing/>
        <w:jc w:val="both"/>
        <w:rPr>
          <w:rFonts w:ascii="Optima" w:hAnsi="Optima" w:cstheme="minorHAnsi"/>
          <w:sz w:val="24"/>
        </w:rPr>
      </w:pPr>
    </w:p>
    <w:p w14:paraId="3979819E" w14:textId="5F4FB570" w:rsidR="009F4C50" w:rsidRDefault="00A30C7C" w:rsidP="00874BBA">
      <w:pPr>
        <w:autoSpaceDE w:val="0"/>
        <w:autoSpaceDN w:val="0"/>
        <w:adjustRightInd w:val="0"/>
        <w:contextualSpacing/>
        <w:jc w:val="both"/>
        <w:rPr>
          <w:rFonts w:ascii="Optima" w:hAnsi="Optima" w:cstheme="minorHAnsi"/>
          <w:color w:val="FF0000"/>
          <w:sz w:val="24"/>
        </w:rPr>
      </w:pPr>
      <w:r>
        <w:rPr>
          <w:rFonts w:ascii="Optima" w:hAnsi="Optima" w:cstheme="minorHAnsi"/>
          <w:sz w:val="24"/>
        </w:rPr>
        <w:t>F</w:t>
      </w:r>
      <w:r w:rsidR="00780681">
        <w:rPr>
          <w:rFonts w:ascii="Optima" w:hAnsi="Optima" w:cstheme="minorHAnsi"/>
          <w:sz w:val="24"/>
        </w:rPr>
        <w:t xml:space="preserve">echa de entrega: 15 de mayo de 2018. </w:t>
      </w:r>
      <w:r w:rsidR="006E739D" w:rsidRPr="006E739D">
        <w:rPr>
          <w:rFonts w:ascii="Optima" w:hAnsi="Optima" w:cstheme="minorHAnsi"/>
          <w:color w:val="FF0000"/>
          <w:sz w:val="24"/>
        </w:rPr>
        <w:t xml:space="preserve"> </w:t>
      </w:r>
    </w:p>
    <w:p w14:paraId="763C767E" w14:textId="77777777" w:rsidR="009F4C50" w:rsidRDefault="009F4C50" w:rsidP="00874BBA">
      <w:pPr>
        <w:pStyle w:val="Sangra2detindependiente"/>
        <w:spacing w:line="240" w:lineRule="auto"/>
        <w:ind w:left="0"/>
        <w:contextualSpacing/>
        <w:jc w:val="both"/>
        <w:rPr>
          <w:rFonts w:ascii="Optima" w:hAnsi="Optima" w:cs="Arial"/>
          <w:b/>
          <w:sz w:val="24"/>
        </w:rPr>
      </w:pPr>
    </w:p>
    <w:p w14:paraId="089AB873" w14:textId="77777777" w:rsidR="009F4C50" w:rsidRDefault="009F4C50" w:rsidP="00874BBA">
      <w:pPr>
        <w:pStyle w:val="Sangra2detindependiente"/>
        <w:spacing w:line="240" w:lineRule="auto"/>
        <w:ind w:left="0"/>
        <w:contextualSpacing/>
        <w:jc w:val="both"/>
        <w:rPr>
          <w:rFonts w:ascii="Optima" w:hAnsi="Optima" w:cs="Arial"/>
          <w:b/>
          <w:sz w:val="24"/>
        </w:rPr>
      </w:pPr>
    </w:p>
    <w:p w14:paraId="32A2C89A" w14:textId="29F697F5" w:rsidR="009F4C50" w:rsidRPr="009F4C50" w:rsidRDefault="009F4C50" w:rsidP="00874BBA">
      <w:pPr>
        <w:pStyle w:val="Sangra2detindependiente"/>
        <w:spacing w:line="240" w:lineRule="auto"/>
        <w:ind w:left="0"/>
        <w:contextualSpacing/>
        <w:jc w:val="both"/>
        <w:rPr>
          <w:rFonts w:ascii="Optima" w:hAnsi="Optima" w:cs="Arial"/>
          <w:b/>
          <w:sz w:val="24"/>
        </w:rPr>
      </w:pPr>
      <w:r>
        <w:rPr>
          <w:rFonts w:ascii="Optima" w:hAnsi="Optima" w:cs="Arial"/>
          <w:b/>
          <w:sz w:val="24"/>
        </w:rPr>
        <w:t>Fechas y horarios de cursado:</w:t>
      </w:r>
    </w:p>
    <w:p w14:paraId="09698E8F" w14:textId="5A15AD1C" w:rsidR="000F75E4" w:rsidRDefault="006E739D" w:rsidP="00874BBA">
      <w:pPr>
        <w:spacing w:line="360" w:lineRule="auto"/>
        <w:contextualSpacing/>
        <w:rPr>
          <w:rFonts w:ascii="Optima" w:hAnsi="Optima" w:cs="Arial"/>
          <w:sz w:val="24"/>
        </w:rPr>
      </w:pPr>
      <w:r w:rsidRPr="006E739D">
        <w:rPr>
          <w:rFonts w:ascii="Optima" w:hAnsi="Optima" w:cs="Arial"/>
          <w:sz w:val="24"/>
        </w:rPr>
        <w:t>Jueves 12 y vier</w:t>
      </w:r>
      <w:r>
        <w:rPr>
          <w:rFonts w:ascii="Optima" w:hAnsi="Optima" w:cs="Arial"/>
          <w:sz w:val="24"/>
        </w:rPr>
        <w:t xml:space="preserve">nes 13 de abril de 14 a 22 hs. </w:t>
      </w:r>
      <w:r w:rsidR="000F75E4">
        <w:rPr>
          <w:rFonts w:ascii="Optima" w:hAnsi="Optima" w:cs="Arial"/>
          <w:sz w:val="24"/>
        </w:rPr>
        <w:t xml:space="preserve"> A</w:t>
      </w:r>
      <w:r w:rsidR="000F75E4" w:rsidRPr="006E739D">
        <w:rPr>
          <w:rFonts w:ascii="Optima" w:hAnsi="Optima" w:cs="Arial"/>
          <w:sz w:val="24"/>
        </w:rPr>
        <w:t>ula 6 de los SRT </w:t>
      </w:r>
      <w:r w:rsidR="000F75E4">
        <w:rPr>
          <w:rFonts w:ascii="Optima" w:hAnsi="Optima" w:cs="Arial"/>
          <w:sz w:val="24"/>
        </w:rPr>
        <w:t>(</w:t>
      </w:r>
      <w:r w:rsidR="000F75E4" w:rsidRPr="006E739D">
        <w:rPr>
          <w:rFonts w:ascii="Optima" w:hAnsi="Optima" w:cs="Arial"/>
          <w:sz w:val="24"/>
        </w:rPr>
        <w:t>Pasaje Muñoz, Rivera Indarte 170, primer piso</w:t>
      </w:r>
      <w:r w:rsidR="000F75E4">
        <w:rPr>
          <w:rFonts w:ascii="Optima" w:hAnsi="Optima" w:cs="Arial"/>
          <w:sz w:val="24"/>
        </w:rPr>
        <w:t>).</w:t>
      </w:r>
    </w:p>
    <w:p w14:paraId="1E4B4492" w14:textId="20221B91" w:rsidR="000F75E4" w:rsidRPr="001C365F" w:rsidRDefault="006E739D" w:rsidP="000F75E4">
      <w:pPr>
        <w:spacing w:line="360" w:lineRule="auto"/>
        <w:contextualSpacing/>
        <w:rPr>
          <w:rFonts w:ascii="Optima" w:hAnsi="Optima" w:cs="Arial"/>
          <w:b/>
          <w:sz w:val="24"/>
        </w:rPr>
      </w:pPr>
      <w:r>
        <w:rPr>
          <w:rFonts w:ascii="Optima" w:hAnsi="Optima" w:cs="Arial"/>
          <w:sz w:val="24"/>
        </w:rPr>
        <w:t>S</w:t>
      </w:r>
      <w:r w:rsidRPr="006E739D">
        <w:rPr>
          <w:rFonts w:ascii="Optima" w:hAnsi="Optima" w:cs="Arial"/>
          <w:sz w:val="24"/>
        </w:rPr>
        <w:t>ábado 15 de abril de 9 a 18 hs. </w:t>
      </w:r>
      <w:r w:rsidR="000F75E4">
        <w:rPr>
          <w:rFonts w:ascii="Optima" w:hAnsi="Optima" w:cs="Arial"/>
          <w:sz w:val="24"/>
        </w:rPr>
        <w:t>Aula 1 del CEA (Avenida Vélez Sá</w:t>
      </w:r>
      <w:r w:rsidR="000F75E4" w:rsidRPr="006E739D">
        <w:rPr>
          <w:rFonts w:ascii="Optima" w:hAnsi="Optima" w:cs="Arial"/>
          <w:sz w:val="24"/>
        </w:rPr>
        <w:t>rsfield 153)</w:t>
      </w:r>
    </w:p>
    <w:p w14:paraId="50126E30" w14:textId="77777777" w:rsidR="001B425F" w:rsidRPr="001C365F" w:rsidRDefault="001B425F" w:rsidP="00874BBA">
      <w:pPr>
        <w:pStyle w:val="Prrafodelista"/>
        <w:ind w:left="1080"/>
        <w:jc w:val="both"/>
        <w:rPr>
          <w:rFonts w:ascii="Optima" w:hAnsi="Optima"/>
          <w:b/>
          <w:sz w:val="24"/>
        </w:rPr>
      </w:pPr>
    </w:p>
    <w:sectPr w:rsidR="001B425F" w:rsidRPr="001C365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0E7BD" w14:textId="77777777" w:rsidR="00B0228A" w:rsidRDefault="00B0228A" w:rsidP="00D42451">
      <w:r>
        <w:separator/>
      </w:r>
    </w:p>
  </w:endnote>
  <w:endnote w:type="continuationSeparator" w:id="0">
    <w:p w14:paraId="7F97D5AA" w14:textId="77777777" w:rsidR="00B0228A" w:rsidRDefault="00B0228A" w:rsidP="00D42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tima">
    <w:altName w:val="Bell MT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171442"/>
      <w:docPartObj>
        <w:docPartGallery w:val="Page Numbers (Bottom of Page)"/>
        <w:docPartUnique/>
      </w:docPartObj>
    </w:sdtPr>
    <w:sdtEndPr/>
    <w:sdtContent>
      <w:p w14:paraId="193A2190" w14:textId="77777777" w:rsidR="00C817DE" w:rsidRDefault="00C817D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7D9" w:rsidRPr="008D47D9">
          <w:rPr>
            <w:noProof/>
            <w:lang w:val="es-ES"/>
          </w:rPr>
          <w:t>4</w:t>
        </w:r>
        <w:r>
          <w:fldChar w:fldCharType="end"/>
        </w:r>
      </w:p>
    </w:sdtContent>
  </w:sdt>
  <w:p w14:paraId="66264576" w14:textId="77777777" w:rsidR="00C817DE" w:rsidRDefault="00C817DE" w:rsidP="00EE7B50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B1A411" w14:textId="77777777" w:rsidR="00B0228A" w:rsidRDefault="00B0228A" w:rsidP="00D42451">
      <w:r>
        <w:separator/>
      </w:r>
    </w:p>
  </w:footnote>
  <w:footnote w:type="continuationSeparator" w:id="0">
    <w:p w14:paraId="5E5A9F86" w14:textId="77777777" w:rsidR="00B0228A" w:rsidRDefault="00B0228A" w:rsidP="00D42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FBCB0" w14:textId="77777777" w:rsidR="00C817DE" w:rsidRDefault="00C817DE" w:rsidP="00F15A16">
    <w:pPr>
      <w:pStyle w:val="Encabezado"/>
      <w:pBdr>
        <w:bottom w:val="single" w:sz="4" w:space="1" w:color="auto"/>
      </w:pBdr>
      <w:jc w:val="center"/>
      <w:rPr>
        <w:b/>
      </w:rPr>
    </w:pPr>
    <w:r w:rsidRPr="00F15A16">
      <w:rPr>
        <w:b/>
        <w:noProof/>
        <w:lang w:eastAsia="es-AR"/>
      </w:rPr>
      <w:drawing>
        <wp:inline distT="0" distB="0" distL="0" distR="0" wp14:anchorId="02D73560" wp14:editId="15275003">
          <wp:extent cx="4219575" cy="666750"/>
          <wp:effectExtent l="0" t="0" r="0" b="0"/>
          <wp:docPr id="2" name="Imagen 2" descr="encabez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ncabez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95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4697E8" w14:textId="77777777" w:rsidR="00C817DE" w:rsidRDefault="00C817DE" w:rsidP="00F15A16">
    <w:pPr>
      <w:pStyle w:val="Encabezado"/>
      <w:pBdr>
        <w:bottom w:val="single" w:sz="4" w:space="1" w:color="auto"/>
      </w:pBdr>
      <w:jc w:val="center"/>
      <w:rPr>
        <w:b/>
      </w:rPr>
    </w:pPr>
  </w:p>
  <w:p w14:paraId="033E95AC" w14:textId="77777777" w:rsidR="00C817DE" w:rsidRDefault="00C817DE" w:rsidP="00F15A16">
    <w:pPr>
      <w:pStyle w:val="Encabezado"/>
      <w:jc w:val="both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19C1A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9777D1"/>
    <w:multiLevelType w:val="multilevel"/>
    <w:tmpl w:val="A09E5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23765B"/>
    <w:multiLevelType w:val="hybridMultilevel"/>
    <w:tmpl w:val="C85ADD14"/>
    <w:lvl w:ilvl="0" w:tplc="54CC72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D35D4"/>
    <w:multiLevelType w:val="hybridMultilevel"/>
    <w:tmpl w:val="40020184"/>
    <w:lvl w:ilvl="0" w:tplc="78FE2F26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8DD1782"/>
    <w:multiLevelType w:val="hybridMultilevel"/>
    <w:tmpl w:val="1B5E4DC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063E53"/>
    <w:multiLevelType w:val="hybridMultilevel"/>
    <w:tmpl w:val="5B02F47C"/>
    <w:lvl w:ilvl="0" w:tplc="D3F6FEEC">
      <w:start w:val="4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DF6AAA"/>
    <w:multiLevelType w:val="hybridMultilevel"/>
    <w:tmpl w:val="A788B708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C64081E"/>
    <w:multiLevelType w:val="hybridMultilevel"/>
    <w:tmpl w:val="093CBE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A74A8"/>
    <w:multiLevelType w:val="multilevel"/>
    <w:tmpl w:val="45C05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946E37"/>
    <w:multiLevelType w:val="hybridMultilevel"/>
    <w:tmpl w:val="EBB05A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326ED0"/>
    <w:multiLevelType w:val="hybridMultilevel"/>
    <w:tmpl w:val="2EFE47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715EA0"/>
    <w:multiLevelType w:val="multilevel"/>
    <w:tmpl w:val="DBF83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496466"/>
    <w:multiLevelType w:val="hybridMultilevel"/>
    <w:tmpl w:val="C2F01EF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6C69E4"/>
    <w:multiLevelType w:val="multilevel"/>
    <w:tmpl w:val="329A9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6C54DE"/>
    <w:multiLevelType w:val="multilevel"/>
    <w:tmpl w:val="34867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FA357E"/>
    <w:multiLevelType w:val="hybridMultilevel"/>
    <w:tmpl w:val="3F0ACD6E"/>
    <w:lvl w:ilvl="0" w:tplc="54CC72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3D0720"/>
    <w:multiLevelType w:val="hybridMultilevel"/>
    <w:tmpl w:val="D5084954"/>
    <w:lvl w:ilvl="0" w:tplc="2064059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A43193"/>
    <w:multiLevelType w:val="hybridMultilevel"/>
    <w:tmpl w:val="FDAE8C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FA0C4F"/>
    <w:multiLevelType w:val="hybridMultilevel"/>
    <w:tmpl w:val="E8C097CC"/>
    <w:lvl w:ilvl="0" w:tplc="54CC7282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7D5E4F6F"/>
    <w:multiLevelType w:val="hybridMultilevel"/>
    <w:tmpl w:val="40EE60A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EA72F0C"/>
    <w:multiLevelType w:val="hybridMultilevel"/>
    <w:tmpl w:val="D1067FA8"/>
    <w:lvl w:ilvl="0" w:tplc="9384A37E">
      <w:start w:val="1"/>
      <w:numFmt w:val="bullet"/>
      <w:lvlText w:val="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1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5">
    <w:abstractNumId w:val="20"/>
  </w:num>
  <w:num w:numId="6">
    <w:abstractNumId w:val="4"/>
  </w:num>
  <w:num w:numId="7">
    <w:abstractNumId w:val="19"/>
  </w:num>
  <w:num w:numId="8">
    <w:abstractNumId w:val="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1"/>
  </w:num>
  <w:num w:numId="12">
    <w:abstractNumId w:val="7"/>
  </w:num>
  <w:num w:numId="13">
    <w:abstractNumId w:val="6"/>
  </w:num>
  <w:num w:numId="14">
    <w:abstractNumId w:val="3"/>
  </w:num>
  <w:num w:numId="15">
    <w:abstractNumId w:val="9"/>
  </w:num>
  <w:num w:numId="16">
    <w:abstractNumId w:val="16"/>
  </w:num>
  <w:num w:numId="17">
    <w:abstractNumId w:val="5"/>
  </w:num>
  <w:num w:numId="18">
    <w:abstractNumId w:val="15"/>
  </w:num>
  <w:num w:numId="19">
    <w:abstractNumId w:val="2"/>
  </w:num>
  <w:num w:numId="20">
    <w:abstractNumId w:val="18"/>
  </w:num>
  <w:num w:numId="21">
    <w:abstractNumId w:val="10"/>
  </w:num>
  <w:num w:numId="22">
    <w:abstractNumId w:val="1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76E"/>
    <w:rsid w:val="00000BAE"/>
    <w:rsid w:val="00021589"/>
    <w:rsid w:val="000402BB"/>
    <w:rsid w:val="00043E39"/>
    <w:rsid w:val="000476F7"/>
    <w:rsid w:val="0006388D"/>
    <w:rsid w:val="000A6E2C"/>
    <w:rsid w:val="000B77B3"/>
    <w:rsid w:val="000F523F"/>
    <w:rsid w:val="000F75E4"/>
    <w:rsid w:val="00155BA5"/>
    <w:rsid w:val="00176B0C"/>
    <w:rsid w:val="001838CD"/>
    <w:rsid w:val="00183E08"/>
    <w:rsid w:val="001847D6"/>
    <w:rsid w:val="001A5A65"/>
    <w:rsid w:val="001B425F"/>
    <w:rsid w:val="001C365F"/>
    <w:rsid w:val="001E170C"/>
    <w:rsid w:val="001E270C"/>
    <w:rsid w:val="001E64A8"/>
    <w:rsid w:val="001E782E"/>
    <w:rsid w:val="0021281C"/>
    <w:rsid w:val="00216826"/>
    <w:rsid w:val="00294A0F"/>
    <w:rsid w:val="002C326A"/>
    <w:rsid w:val="002C628A"/>
    <w:rsid w:val="002E10A9"/>
    <w:rsid w:val="0031045F"/>
    <w:rsid w:val="00310B28"/>
    <w:rsid w:val="00312D00"/>
    <w:rsid w:val="00320044"/>
    <w:rsid w:val="003514B4"/>
    <w:rsid w:val="00371FAF"/>
    <w:rsid w:val="00391A13"/>
    <w:rsid w:val="0039728F"/>
    <w:rsid w:val="003A0734"/>
    <w:rsid w:val="003B7B80"/>
    <w:rsid w:val="003C35C2"/>
    <w:rsid w:val="003E46CC"/>
    <w:rsid w:val="003F4772"/>
    <w:rsid w:val="003F7ED0"/>
    <w:rsid w:val="00410ACB"/>
    <w:rsid w:val="00432167"/>
    <w:rsid w:val="00461518"/>
    <w:rsid w:val="00471B82"/>
    <w:rsid w:val="00494780"/>
    <w:rsid w:val="00496772"/>
    <w:rsid w:val="004B7093"/>
    <w:rsid w:val="004F24DA"/>
    <w:rsid w:val="00515664"/>
    <w:rsid w:val="005446DB"/>
    <w:rsid w:val="00551EE1"/>
    <w:rsid w:val="005701E7"/>
    <w:rsid w:val="00597D68"/>
    <w:rsid w:val="005A563C"/>
    <w:rsid w:val="005E4996"/>
    <w:rsid w:val="005E5ABD"/>
    <w:rsid w:val="005E7B96"/>
    <w:rsid w:val="005F2142"/>
    <w:rsid w:val="006015BA"/>
    <w:rsid w:val="00652629"/>
    <w:rsid w:val="006577FB"/>
    <w:rsid w:val="00664914"/>
    <w:rsid w:val="00694F94"/>
    <w:rsid w:val="006D7B7D"/>
    <w:rsid w:val="006E5181"/>
    <w:rsid w:val="006E739D"/>
    <w:rsid w:val="007345F4"/>
    <w:rsid w:val="0074330C"/>
    <w:rsid w:val="00744F5D"/>
    <w:rsid w:val="00755DB9"/>
    <w:rsid w:val="00780681"/>
    <w:rsid w:val="007A2C09"/>
    <w:rsid w:val="007A6D73"/>
    <w:rsid w:val="007B09D9"/>
    <w:rsid w:val="00807E45"/>
    <w:rsid w:val="00874BBA"/>
    <w:rsid w:val="008A22F3"/>
    <w:rsid w:val="008A6E6D"/>
    <w:rsid w:val="008A74CA"/>
    <w:rsid w:val="008D47D9"/>
    <w:rsid w:val="008D5D1D"/>
    <w:rsid w:val="008E4599"/>
    <w:rsid w:val="008F798D"/>
    <w:rsid w:val="00903E75"/>
    <w:rsid w:val="00910B14"/>
    <w:rsid w:val="0091435D"/>
    <w:rsid w:val="0095080D"/>
    <w:rsid w:val="00950C5C"/>
    <w:rsid w:val="00950D86"/>
    <w:rsid w:val="00957E74"/>
    <w:rsid w:val="009A47C4"/>
    <w:rsid w:val="009D66EC"/>
    <w:rsid w:val="009E1F27"/>
    <w:rsid w:val="009F4C50"/>
    <w:rsid w:val="009F7BD9"/>
    <w:rsid w:val="00A30C7C"/>
    <w:rsid w:val="00A374FE"/>
    <w:rsid w:val="00A77A74"/>
    <w:rsid w:val="00A84906"/>
    <w:rsid w:val="00A8782B"/>
    <w:rsid w:val="00AB2F0B"/>
    <w:rsid w:val="00AC6640"/>
    <w:rsid w:val="00AE4828"/>
    <w:rsid w:val="00B01E80"/>
    <w:rsid w:val="00B0228A"/>
    <w:rsid w:val="00B035D8"/>
    <w:rsid w:val="00B3479A"/>
    <w:rsid w:val="00B4119E"/>
    <w:rsid w:val="00B46195"/>
    <w:rsid w:val="00B50E1F"/>
    <w:rsid w:val="00B637FF"/>
    <w:rsid w:val="00B92A23"/>
    <w:rsid w:val="00BA65C3"/>
    <w:rsid w:val="00BC162A"/>
    <w:rsid w:val="00BC371F"/>
    <w:rsid w:val="00BD5AB1"/>
    <w:rsid w:val="00BE16A1"/>
    <w:rsid w:val="00BE5F15"/>
    <w:rsid w:val="00C14272"/>
    <w:rsid w:val="00C37B54"/>
    <w:rsid w:val="00C435F1"/>
    <w:rsid w:val="00C730CD"/>
    <w:rsid w:val="00C735ED"/>
    <w:rsid w:val="00C817DE"/>
    <w:rsid w:val="00CA10DD"/>
    <w:rsid w:val="00CC1F4B"/>
    <w:rsid w:val="00CD3A6E"/>
    <w:rsid w:val="00CE1BBC"/>
    <w:rsid w:val="00CF0379"/>
    <w:rsid w:val="00D0789C"/>
    <w:rsid w:val="00D1034F"/>
    <w:rsid w:val="00D13042"/>
    <w:rsid w:val="00D22496"/>
    <w:rsid w:val="00D23FFE"/>
    <w:rsid w:val="00D261E9"/>
    <w:rsid w:val="00D42451"/>
    <w:rsid w:val="00D42FF4"/>
    <w:rsid w:val="00D62DBD"/>
    <w:rsid w:val="00D67FE1"/>
    <w:rsid w:val="00D70AE8"/>
    <w:rsid w:val="00D72D36"/>
    <w:rsid w:val="00D82487"/>
    <w:rsid w:val="00D865D5"/>
    <w:rsid w:val="00DA0D65"/>
    <w:rsid w:val="00DC1C3F"/>
    <w:rsid w:val="00DD4E7C"/>
    <w:rsid w:val="00DF39F8"/>
    <w:rsid w:val="00E0119A"/>
    <w:rsid w:val="00E01CC3"/>
    <w:rsid w:val="00E106CC"/>
    <w:rsid w:val="00E137E9"/>
    <w:rsid w:val="00E31E85"/>
    <w:rsid w:val="00E436E0"/>
    <w:rsid w:val="00E5571E"/>
    <w:rsid w:val="00E60013"/>
    <w:rsid w:val="00E75905"/>
    <w:rsid w:val="00EA608B"/>
    <w:rsid w:val="00EA67E2"/>
    <w:rsid w:val="00EB4F05"/>
    <w:rsid w:val="00EC18E4"/>
    <w:rsid w:val="00EC5A5A"/>
    <w:rsid w:val="00ED676E"/>
    <w:rsid w:val="00ED7CF8"/>
    <w:rsid w:val="00EE7B50"/>
    <w:rsid w:val="00EF15B2"/>
    <w:rsid w:val="00EF5867"/>
    <w:rsid w:val="00F03CFF"/>
    <w:rsid w:val="00F15A16"/>
    <w:rsid w:val="00F16871"/>
    <w:rsid w:val="00F21538"/>
    <w:rsid w:val="00F3646B"/>
    <w:rsid w:val="00F62004"/>
    <w:rsid w:val="00F71D25"/>
    <w:rsid w:val="00F773A1"/>
    <w:rsid w:val="00FA0D0D"/>
    <w:rsid w:val="00FA5C6C"/>
    <w:rsid w:val="00FB11AA"/>
    <w:rsid w:val="00FB140C"/>
    <w:rsid w:val="00FB6F80"/>
    <w:rsid w:val="00FC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D787CBE"/>
  <w15:docId w15:val="{94351061-B2F2-4FE1-BE08-94EA9E37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76E"/>
    <w:rPr>
      <w:rFonts w:ascii="Century Gothic" w:hAnsi="Century Gothic"/>
      <w:sz w:val="22"/>
      <w:szCs w:val="24"/>
      <w:lang w:val="es-AR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4245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42451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D42451"/>
    <w:rPr>
      <w:rFonts w:ascii="Tahoma" w:hAnsi="Tahoma" w:cs="Tahoma"/>
      <w:sz w:val="16"/>
      <w:szCs w:val="16"/>
    </w:rPr>
  </w:style>
  <w:style w:type="character" w:styleId="Hipervnculo">
    <w:name w:val="Hyperlink"/>
    <w:rsid w:val="00F71D25"/>
    <w:rPr>
      <w:color w:val="0000FF"/>
      <w:u w:val="single"/>
    </w:rPr>
  </w:style>
  <w:style w:type="paragraph" w:styleId="Textoindependiente">
    <w:name w:val="Body Text"/>
    <w:basedOn w:val="Normal"/>
    <w:rsid w:val="00910B14"/>
    <w:pPr>
      <w:spacing w:after="120"/>
    </w:pPr>
    <w:rPr>
      <w:rFonts w:ascii="MS Sans Serif" w:hAnsi="MS Sans Serif"/>
      <w:sz w:val="24"/>
      <w:szCs w:val="20"/>
      <w:lang w:val="en-US"/>
    </w:rPr>
  </w:style>
  <w:style w:type="paragraph" w:customStyle="1" w:styleId="Default">
    <w:name w:val="Default"/>
    <w:rsid w:val="00D70AE8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s-ES_tradnl" w:eastAsia="es-ES_tradnl"/>
    </w:rPr>
  </w:style>
  <w:style w:type="character" w:customStyle="1" w:styleId="NotaalpieCar">
    <w:name w:val="Nota al pie Car"/>
    <w:link w:val="Notaalpie"/>
    <w:locked/>
    <w:rsid w:val="003C35C2"/>
  </w:style>
  <w:style w:type="paragraph" w:customStyle="1" w:styleId="Notaalpie">
    <w:name w:val="Nota al pie"/>
    <w:basedOn w:val="Textonotapie"/>
    <w:link w:val="NotaalpieCar"/>
    <w:qFormat/>
    <w:rsid w:val="003C35C2"/>
    <w:pPr>
      <w:jc w:val="both"/>
    </w:pPr>
    <w:rPr>
      <w:rFonts w:ascii="Times New Roman" w:hAnsi="Times New Roman"/>
      <w:lang w:val="es-ES" w:eastAsia="es-ES"/>
    </w:rPr>
  </w:style>
  <w:style w:type="character" w:styleId="Refdenotaalpie">
    <w:name w:val="footnote reference"/>
    <w:uiPriority w:val="99"/>
    <w:unhideWhenUsed/>
    <w:rsid w:val="003C35C2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3C35C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C35C2"/>
    <w:rPr>
      <w:rFonts w:ascii="Century Gothic" w:hAnsi="Century Gothic"/>
      <w:lang w:val="es-AR" w:eastAsia="es-ES_tradnl"/>
    </w:rPr>
  </w:style>
  <w:style w:type="paragraph" w:styleId="Prrafodelista">
    <w:name w:val="List Paragraph"/>
    <w:basedOn w:val="Normal"/>
    <w:uiPriority w:val="34"/>
    <w:qFormat/>
    <w:rsid w:val="00EA608B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71F"/>
    <w:rPr>
      <w:rFonts w:ascii="Century Gothic" w:hAnsi="Century Gothic"/>
      <w:sz w:val="22"/>
      <w:szCs w:val="24"/>
      <w:lang w:val="es-AR" w:eastAsia="es-ES_tradnl"/>
    </w:rPr>
  </w:style>
  <w:style w:type="paragraph" w:styleId="Sangra2detindependiente">
    <w:name w:val="Body Text Indent 2"/>
    <w:basedOn w:val="Normal"/>
    <w:link w:val="Sangra2detindependienteCar"/>
    <w:rsid w:val="001C365F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1C365F"/>
    <w:rPr>
      <w:rFonts w:ascii="Century Gothic" w:hAnsi="Century Gothic"/>
      <w:sz w:val="22"/>
      <w:szCs w:val="24"/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9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5597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8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cario%204\Datos%20de%20programa\Microsoft\Plantillas\Logo%20CEA%20-%202010-1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 CEA - 2010-1.dot</Template>
  <TotalTime>253</TotalTime>
  <Pages>4</Pages>
  <Words>1037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Normas para la presentación de la tesis</vt:lpstr>
    </vt:vector>
  </TitlesOfParts>
  <Company>Windows uE</Company>
  <LinksUpToDate>false</LinksUpToDate>
  <CharactersWithSpaces>6731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Normas para la presentación de la tesis</dc:title>
  <dc:subject/>
  <dc:creator>WinuE</dc:creator>
  <cp:keywords/>
  <dc:description/>
  <cp:lastModifiedBy>Usuario</cp:lastModifiedBy>
  <cp:revision>5</cp:revision>
  <cp:lastPrinted>2017-06-23T01:14:00Z</cp:lastPrinted>
  <dcterms:created xsi:type="dcterms:W3CDTF">2018-02-28T20:00:00Z</dcterms:created>
  <dcterms:modified xsi:type="dcterms:W3CDTF">2018-03-01T20:39:00Z</dcterms:modified>
</cp:coreProperties>
</file>