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SEMINARIO DE ACTUALIZACIÓN</w:t>
      </w:r>
    </w:p>
    <w:p w:rsidR="00000000" w:rsidDel="00000000" w:rsidP="00000000" w:rsidRDefault="00000000" w:rsidRPr="00000000" w14:paraId="00000002">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Estrategias para el Acceso al Aborto Legal y seguro: acceso e implementación de la IVE en Córdoba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76" w:lineRule="auto"/>
        <w:ind w:left="0" w:right="0" w:firstLine="0"/>
        <w:jc w:val="both"/>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284"/>
        </w:tabs>
        <w:spacing w:after="0" w:before="0" w:line="276" w:lineRule="auto"/>
        <w:ind w:left="0" w:right="0" w:firstLine="0"/>
        <w:jc w:val="both"/>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Docente a cargo: Prof. Mgter Maria Teresa Bosio, Lic Rossana Croseto, Mgter Alejandra Domínguez.</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284"/>
        </w:tabs>
        <w:spacing w:after="0" w:before="0" w:line="276" w:lineRule="auto"/>
        <w:ind w:left="720" w:right="0" w:firstLine="0"/>
        <w:jc w:val="both"/>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284"/>
        </w:tabs>
        <w:spacing w:after="0" w:before="0" w:line="276" w:lineRule="auto"/>
        <w:ind w:left="0" w:right="0" w:firstLine="0"/>
        <w:jc w:val="both"/>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284"/>
        </w:tabs>
        <w:spacing w:after="0" w:before="0" w:line="276"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b. Expositoras invitadas: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Lic. Sandra Somadossi, Dr. Jose Moran Faundes, Lic Ana Morillo, Ab. Mayca Balaguer, representantes de redes y espacios de acompañamiento para el acceso del aborto legal.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284"/>
        </w:tabs>
        <w:spacing w:after="0" w:before="0" w:line="276" w:lineRule="auto"/>
        <w:ind w:left="284" w:right="0" w:hanging="28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284"/>
        </w:tabs>
        <w:spacing w:after="0" w:before="0" w:line="276" w:lineRule="auto"/>
        <w:ind w:left="0" w:right="0" w:firstLine="0"/>
        <w:jc w:val="both"/>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c. Cantidad de horas: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20 horas reloj.</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284"/>
        </w:tabs>
        <w:spacing w:after="0" w:before="0" w:line="276" w:lineRule="auto"/>
        <w:ind w:left="284" w:right="0" w:hanging="284"/>
        <w:jc w:val="both"/>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284"/>
        </w:tabs>
        <w:spacing w:after="0" w:before="0" w:line="276" w:lineRule="auto"/>
        <w:ind w:left="0" w:right="0" w:firstLine="0"/>
        <w:jc w:val="both"/>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d. Fundamentación:</w:t>
      </w:r>
    </w:p>
    <w:p w:rsidR="00000000" w:rsidDel="00000000" w:rsidP="00000000" w:rsidRDefault="00000000" w:rsidRPr="00000000" w14:paraId="0000000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seminario se presenta como una valiosa oportunidad para escuchar e interactuar con especialistas que cuentan con una rica trayectoria académica en problemáticas relacionadas a los derechos sexuales y (no)reproductivos, como así también para reflexionar con aquellos asistentes que tienen diferentes trayectorias y experiencias adquiridas en los territorios, instituciones y demás ámbitos de intervención. Sin lugar a dudas, la creación de este espacio de intercambio enriquece el trabajo en terreno en la medida que promueve la búsqueda de propuestas alternativas a través de la formulación de proyectos de en intervención en los propios lugares de trabajo.  </w:t>
      </w:r>
    </w:p>
    <w:p w:rsidR="00000000" w:rsidDel="00000000" w:rsidP="00000000" w:rsidRDefault="00000000" w:rsidRPr="00000000" w14:paraId="0000000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30 de diciembre del 2020 logramos la aprobación de la Ley 27160 de Interrupción Voluntaria del Embarazo que nos abre y nos asegura un nuevo derecho conquistado, pero sabemos que las normas en el campo de los derechos sexuales tienen muchas dificultades en su implementación ante los embates que los sectores conservadores ponen en juego. Es por ello que conocer la norma y los protocolos para su implementación, como asi también los modos de articular redes en el sistema de salud para que el acceso sea efectivo, sin barreras y sin violencias institucionales es todo un desafío, sobre todo teniendo en cuenta los diversos territorios donde viven las mujeres y personas gestante.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284"/>
        </w:tabs>
        <w:spacing w:after="0" w:before="0" w:line="276" w:lineRule="auto"/>
        <w:ind w:left="0" w:right="0" w:firstLine="0"/>
        <w:jc w:val="both"/>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e. Objetivos:</w:t>
      </w:r>
    </w:p>
    <w:p w:rsidR="00000000" w:rsidDel="00000000" w:rsidP="00000000" w:rsidRDefault="00000000" w:rsidRPr="00000000" w14:paraId="00000010">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Generales: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Contribuir a la reflexión en torno las políticas, las normas, la práctica del sector salud en el acceso a la ILE/ IVE, a través de procesos de capacitación destinados a egresados de la carrera de Trabajo Social que están en los territorios y en los servicios de salud</w:t>
      </w:r>
    </w:p>
    <w:p w:rsidR="00000000" w:rsidDel="00000000" w:rsidP="00000000" w:rsidRDefault="00000000" w:rsidRPr="00000000" w14:paraId="00000012">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Específicos:</w:t>
      </w:r>
    </w:p>
    <w:p w:rsidR="00000000" w:rsidDel="00000000" w:rsidP="00000000" w:rsidRDefault="00000000" w:rsidRPr="00000000" w14:paraId="0000001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Formar y sensibilizar a los profesionales del Trabajo Social y efectores de salud acerca de la implementación de la ILE (Interrupción Legal del embarazo) y la IVE (interrupción Voluntaria del Embarazo) de las mujeres y personas gestantes.</w:t>
      </w:r>
    </w:p>
    <w:p w:rsidR="00000000" w:rsidDel="00000000" w:rsidP="00000000" w:rsidRDefault="00000000" w:rsidRPr="00000000" w14:paraId="0000001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Reflexionar junto a los profesionales sobre los valores médicos, religiosos, éticos y jurídicos que obstaculizan o impiden el acceso al aborto legal.</w:t>
      </w:r>
    </w:p>
    <w:p w:rsidR="00000000" w:rsidDel="00000000" w:rsidP="00000000" w:rsidRDefault="00000000" w:rsidRPr="00000000" w14:paraId="0000001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Capacitar a profesionales para optimizar los recursos con los que cuentan y mejorar el modelo de atención a aborto legal.</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284"/>
        </w:tabs>
        <w:spacing w:after="0" w:before="0" w:line="276" w:lineRule="auto"/>
        <w:ind w:left="284" w:right="0" w:hanging="284"/>
        <w:jc w:val="both"/>
        <w:rPr>
          <w:rFonts w:ascii="Times New Roman" w:cs="Times New Roman" w:eastAsia="Times New Roman" w:hAnsi="Times New Roman"/>
          <w:b w:val="1"/>
          <w:i w:val="0"/>
          <w:smallCaps w:val="0"/>
          <w:strike w:val="0"/>
          <w:color w:val="00000a"/>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284"/>
        </w:tabs>
        <w:spacing w:after="0" w:before="0" w:line="276" w:lineRule="auto"/>
        <w:ind w:left="0" w:right="0" w:firstLine="0"/>
        <w:jc w:val="both"/>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f. Destinatarios:</w:t>
      </w:r>
    </w:p>
    <w:p w:rsidR="00000000" w:rsidDel="00000000" w:rsidP="00000000" w:rsidRDefault="00000000" w:rsidRPr="00000000" w14:paraId="0000001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Efectores de salud (trabajadores/as sociales y otros profesionales) de instituciones de salud, profesionales vinculados a organizaciones sociales, territoriales que trabajan con temas ligados a Derechos Sexuales y Reproductivos.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284"/>
        </w:tabs>
        <w:spacing w:after="0" w:before="0" w:line="276" w:lineRule="auto"/>
        <w:ind w:left="0" w:right="0" w:firstLine="0"/>
        <w:jc w:val="both"/>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284"/>
        </w:tabs>
        <w:spacing w:after="0" w:before="0" w:line="276" w:lineRule="auto"/>
        <w:ind w:left="0" w:right="0" w:firstLine="0"/>
        <w:jc w:val="both"/>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g. Contenidos:</w:t>
      </w:r>
    </w:p>
    <w:p w:rsidR="00000000" w:rsidDel="00000000" w:rsidP="00000000" w:rsidRDefault="00000000" w:rsidRPr="00000000" w14:paraId="0000001B">
      <w:pPr>
        <w:spacing w:after="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C">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Primera jornada | </w:t>
      </w:r>
    </w:p>
    <w:p w:rsidR="00000000" w:rsidDel="00000000" w:rsidP="00000000" w:rsidRDefault="00000000" w:rsidRPr="00000000" w14:paraId="0000001D">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Los desafíos y barreras en el proceso de implementación de la IVE. </w:t>
      </w:r>
    </w:p>
    <w:p w:rsidR="00000000" w:rsidDel="00000000" w:rsidP="00000000" w:rsidRDefault="00000000" w:rsidRPr="00000000" w14:paraId="0000001F">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Ley 27610 (IVE): </w:t>
      </w:r>
    </w:p>
    <w:p w:rsidR="00000000" w:rsidDel="00000000" w:rsidP="00000000" w:rsidRDefault="00000000" w:rsidRPr="00000000" w14:paraId="0000002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Mgter Alejandra Dominguez: </w:t>
      </w:r>
      <w:r w:rsidDel="00000000" w:rsidR="00000000" w:rsidRPr="00000000">
        <w:rPr>
          <w:rFonts w:ascii="Times New Roman" w:cs="Times New Roman" w:eastAsia="Times New Roman" w:hAnsi="Times New Roman"/>
          <w:sz w:val="24"/>
          <w:szCs w:val="24"/>
          <w:rtl w:val="0"/>
        </w:rPr>
        <w:t xml:space="preserve">Las estrategias de incidencia y disputas que genero la Campaña por el derecho al Aborto Legal. </w:t>
      </w:r>
    </w:p>
    <w:p w:rsidR="00000000" w:rsidDel="00000000" w:rsidP="00000000" w:rsidRDefault="00000000" w:rsidRPr="00000000" w14:paraId="0000002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 Mayca Balaguer</w:t>
      </w:r>
      <w:r w:rsidDel="00000000" w:rsidR="00000000" w:rsidRPr="00000000">
        <w:rPr>
          <w:rFonts w:ascii="Times New Roman" w:cs="Times New Roman" w:eastAsia="Times New Roman" w:hAnsi="Times New Roman"/>
          <w:sz w:val="24"/>
          <w:szCs w:val="24"/>
          <w:rtl w:val="0"/>
        </w:rPr>
        <w:t xml:space="preserve">: Contenidos y marcos para su implementación de la IVE.  </w:t>
      </w:r>
    </w:p>
    <w:p w:rsidR="00000000" w:rsidDel="00000000" w:rsidP="00000000" w:rsidRDefault="00000000" w:rsidRPr="00000000" w14:paraId="0000002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 Jose Moran Faundes</w:t>
      </w:r>
      <w:r w:rsidDel="00000000" w:rsidR="00000000" w:rsidRPr="00000000">
        <w:rPr>
          <w:rFonts w:ascii="Times New Roman" w:cs="Times New Roman" w:eastAsia="Times New Roman" w:hAnsi="Times New Roman"/>
          <w:sz w:val="24"/>
          <w:szCs w:val="24"/>
          <w:rtl w:val="0"/>
        </w:rPr>
        <w:t xml:space="preserve">: Neoconservadurismos y sus estrategias para obturar el acceso a los derechos sexuales y reproductivos. Objeción de conciencia.</w:t>
      </w:r>
    </w:p>
    <w:p w:rsidR="00000000" w:rsidDel="00000000" w:rsidP="00000000" w:rsidRDefault="00000000" w:rsidRPr="00000000" w14:paraId="00000023">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Segunda jornada| Estrategias para el acceso al aborto legal</w:t>
      </w:r>
    </w:p>
    <w:p w:rsidR="00000000" w:rsidDel="00000000" w:rsidP="00000000" w:rsidRDefault="00000000" w:rsidRPr="00000000" w14:paraId="0000002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Lic. Rossana Crosseto</w:t>
      </w:r>
      <w:r w:rsidDel="00000000" w:rsidR="00000000" w:rsidRPr="00000000">
        <w:rPr>
          <w:rFonts w:ascii="Times New Roman" w:cs="Times New Roman" w:eastAsia="Times New Roman" w:hAnsi="Times New Roman"/>
          <w:sz w:val="24"/>
          <w:szCs w:val="24"/>
          <w:rtl w:val="0"/>
        </w:rPr>
        <w:t xml:space="preserve">: Los derechos sexuales y el concepto de ciudadanía sexual</w:t>
      </w:r>
    </w:p>
    <w:p w:rsidR="00000000" w:rsidDel="00000000" w:rsidP="00000000" w:rsidRDefault="00000000" w:rsidRPr="00000000" w14:paraId="0000002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Lic. Sandra Somadossi:</w:t>
      </w:r>
      <w:r w:rsidDel="00000000" w:rsidR="00000000" w:rsidRPr="00000000">
        <w:rPr>
          <w:rFonts w:ascii="Times New Roman" w:cs="Times New Roman" w:eastAsia="Times New Roman" w:hAnsi="Times New Roman"/>
          <w:sz w:val="24"/>
          <w:szCs w:val="24"/>
          <w:rtl w:val="0"/>
        </w:rPr>
        <w:t xml:space="preserve"> Estrategias para el abordaje del acceso al aborto en la salud pública.  Secreto profesional y los derechos de les pacientes </w:t>
      </w:r>
    </w:p>
    <w:p w:rsidR="00000000" w:rsidDel="00000000" w:rsidP="00000000" w:rsidRDefault="00000000" w:rsidRPr="00000000" w14:paraId="00000027">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Lic. Ana Morillo</w:t>
      </w:r>
      <w:r w:rsidDel="00000000" w:rsidR="00000000" w:rsidRPr="00000000">
        <w:rPr>
          <w:rFonts w:ascii="Times New Roman" w:cs="Times New Roman" w:eastAsia="Times New Roman" w:hAnsi="Times New Roman"/>
          <w:color w:val="000000"/>
          <w:sz w:val="24"/>
          <w:szCs w:val="24"/>
          <w:rtl w:val="0"/>
        </w:rPr>
        <w:t xml:space="preserve">:  Desafíos para pensar el sistema de salud y sus efectores. </w:t>
      </w:r>
    </w:p>
    <w:p w:rsidR="00000000" w:rsidDel="00000000" w:rsidP="00000000" w:rsidRDefault="00000000" w:rsidRPr="00000000" w14:paraId="00000028">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Tercera jornada| Panel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Evidencias y buenas prácticas en la atención del aborto legal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A">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Presentadora: Mgter María Teresa Bosio</w:t>
      </w:r>
    </w:p>
    <w:p w:rsidR="00000000" w:rsidDel="00000000" w:rsidP="00000000" w:rsidRDefault="00000000" w:rsidRPr="00000000" w14:paraId="0000002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Participantes del panel: Socorrismo en Red (Córdoba); Red de profesionales por el Derecho a Decidir. RUDA (Red de cátedras de Universidades nacionales por el Derecho al Aborto)</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284"/>
        </w:tabs>
        <w:spacing w:after="0" w:before="0" w:line="276" w:lineRule="auto"/>
        <w:ind w:left="0" w:right="0" w:firstLine="0"/>
        <w:jc w:val="both"/>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284"/>
        </w:tabs>
        <w:spacing w:after="0" w:before="0" w:line="276"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h. Metodología y Evaluación</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284"/>
        </w:tabs>
        <w:spacing w:after="0" w:before="0" w:line="276"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284"/>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La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metodología consistirá en la realización de tres clases via meet, sincrónicos, en el cual participaran las docentes responsables e invitadas, con una duración de hasta 2 horas. Este espacio permite presentar el contexto de la Ley IVE, sus desafíos en la implementación y posibles barreras y obstáculos para su acceso y posibilitar intercambio de ideas y de experiencias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284"/>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proponen 2 actividades virtuales no sincrónicas para que los participantes del curso puedan reflexionar acerca de los contenidos presentados en la bibliografía y situaciones, casos, que permitan proponer estrategias, acciones y perspectivas referidas a la temática específica.</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284"/>
        </w:tabs>
        <w:spacing w:after="0" w:before="0" w:line="276"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La instancia final de evaluación propone un trabajo reflexivo/analítico acerca de la temática o una propuesta de intervención para desarrollar en instituciones sanitarias en donde se pueda plantear como instalar un dispositivo que facilite el acceso a la interrupción voluntaria del embarazo. El trabajo reflexivo o analítico se realizará sobre casos y experiencias concretos. Tendrá una extensión no mayor a 6 páginas. Se podrá realizar en forma grupal (hasta tres integrantes). La evaluación estará a cargo de las docentes responsables académicas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284"/>
        </w:tabs>
        <w:spacing w:after="0" w:before="0" w:line="276"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284"/>
        </w:tabs>
        <w:spacing w:after="0" w:before="0" w:line="276" w:lineRule="auto"/>
        <w:ind w:left="0" w:right="0" w:firstLine="0"/>
        <w:jc w:val="both"/>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i. Bibliografía:</w:t>
      </w:r>
    </w:p>
    <w:p w:rsidR="00000000" w:rsidDel="00000000" w:rsidP="00000000" w:rsidRDefault="00000000" w:rsidRPr="00000000" w14:paraId="0000003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Clacai (2015) </w:t>
      </w:r>
      <w:r w:rsidDel="00000000" w:rsidR="00000000" w:rsidRPr="00000000">
        <w:rPr>
          <w:rFonts w:ascii="Times New Roman" w:cs="Times New Roman" w:eastAsia="Times New Roman" w:hAnsi="Times New Roman"/>
          <w:color w:val="333333"/>
          <w:sz w:val="24"/>
          <w:szCs w:val="24"/>
          <w:rtl w:val="0"/>
        </w:rPr>
        <w:t xml:space="preserve">Causal Salud, interrupción legal del embarazo, ética y derechos humanos</w:t>
      </w:r>
      <w:r w:rsidDel="00000000" w:rsidR="00000000" w:rsidRPr="00000000">
        <w:rPr>
          <w:rFonts w:ascii="Times New Roman" w:cs="Times New Roman" w:eastAsia="Times New Roman" w:hAnsi="Times New Roman"/>
          <w:b w:val="1"/>
          <w:color w:val="333333"/>
          <w:sz w:val="24"/>
          <w:szCs w:val="24"/>
          <w:rtl w:val="0"/>
        </w:rPr>
        <w:t xml:space="preserve">, ver en </w:t>
      </w:r>
      <w:r w:rsidDel="00000000" w:rsidR="00000000" w:rsidRPr="00000000">
        <w:rPr>
          <w:rFonts w:ascii="Times New Roman" w:cs="Times New Roman" w:eastAsia="Times New Roman" w:hAnsi="Times New Roman"/>
          <w:i w:val="1"/>
          <w:sz w:val="24"/>
          <w:szCs w:val="24"/>
          <w:rtl w:val="0"/>
        </w:rPr>
        <w:t xml:space="preserve">Repositorio CLACAI </w:t>
      </w:r>
      <w:r w:rsidDel="00000000" w:rsidR="00000000" w:rsidRPr="00000000">
        <w:rPr>
          <w:rFonts w:ascii="Times New Roman" w:cs="Times New Roman" w:eastAsia="Times New Roman" w:hAnsi="Times New Roman"/>
          <w:sz w:val="24"/>
          <w:szCs w:val="24"/>
          <w:rtl w:val="0"/>
        </w:rPr>
        <w:t xml:space="preserve">Disponible  on line: </w:t>
      </w:r>
      <w:hyperlink r:id="rId7">
        <w:r w:rsidDel="00000000" w:rsidR="00000000" w:rsidRPr="00000000">
          <w:rPr>
            <w:rFonts w:ascii="Times New Roman" w:cs="Times New Roman" w:eastAsia="Times New Roman" w:hAnsi="Times New Roman"/>
            <w:sz w:val="24"/>
            <w:szCs w:val="24"/>
            <w:rtl w:val="0"/>
          </w:rPr>
          <w:t xml:space="preserve">http://clacaidigital.info:8080/xmlui/</w:t>
        </w:r>
      </w:hyperlink>
      <w:r w:rsidDel="00000000" w:rsidR="00000000" w:rsidRPr="00000000">
        <w:rPr>
          <w:rFonts w:ascii="Times New Roman" w:cs="Times New Roman" w:eastAsia="Times New Roman" w:hAnsi="Times New Roman"/>
          <w:sz w:val="24"/>
          <w:szCs w:val="24"/>
          <w:rtl w:val="0"/>
        </w:rPr>
        <w:t xml:space="preserve"> o.pdf</w:t>
      </w:r>
    </w:p>
    <w:p w:rsidR="00000000" w:rsidDel="00000000" w:rsidP="00000000" w:rsidRDefault="00000000" w:rsidRPr="00000000" w14:paraId="00000036">
      <w:pPr>
        <w:pStyle w:val="Heading3"/>
        <w:shd w:fill="ffffff" w:val="clear"/>
        <w:spacing w:before="0" w:lineRule="auto"/>
        <w:jc w:val="both"/>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037">
      <w:pPr>
        <w:pStyle w:val="Heading3"/>
        <w:shd w:fill="ffffff" w:val="clear"/>
        <w:spacing w:before="0" w:lineRule="auto"/>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Colección Religión, Género y Sexualidad. ( Coord) Defago, Angelica, Canerlario Sgro , J.M. Vaggione, M. Vasallos Ed. Conicet y Catolicas por el derecho a decidir. Ver en http://catolicas.org.ar/recursos/coleccion/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284"/>
        </w:tabs>
        <w:spacing w:after="0" w:before="0" w:line="276" w:lineRule="auto"/>
        <w:ind w:left="0" w:right="0" w:firstLine="0"/>
        <w:jc w:val="both"/>
        <w:rPr>
          <w:rFonts w:ascii="Times New Roman" w:cs="Times New Roman" w:eastAsia="Times New Roman" w:hAnsi="Times New Roman"/>
          <w:b w:val="0"/>
          <w:i w:val="0"/>
          <w:smallCaps w:val="0"/>
          <w:strike w:val="0"/>
          <w:color w:val="444444"/>
          <w:sz w:val="24"/>
          <w:szCs w:val="24"/>
          <w:highlight w:val="white"/>
          <w:u w:val="none"/>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284"/>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Esquivel Juan Cruz y Vaggione Juan Marco (2015), </w:t>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Permeabilidades activas: religión, política y sexualidad en la Argentina democrática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Colección Sociedad y Religión, Biblos, Buenos Aires.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284"/>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Deza Soledad (2015) Gobierno del cuerpo de las mujeres: protocolos de aborto y objeción de conciencia. Revista Perspectivas Bioéticas,  año 20 m nro 36/38 Flacso, disponible en http://ojsbioetica.flacso.org.ar/index.php/pb/article/viewFile/120/119</w:t>
      </w:r>
    </w:p>
    <w:p w:rsidR="00000000" w:rsidDel="00000000" w:rsidP="00000000" w:rsidRDefault="00000000" w:rsidRPr="00000000" w14:paraId="0000003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Ley ILE </w:t>
      </w:r>
      <w:hyperlink r:id="rId8">
        <w:r w:rsidDel="00000000" w:rsidR="00000000" w:rsidRPr="00000000">
          <w:rPr>
            <w:rFonts w:ascii="Times New Roman" w:cs="Times New Roman" w:eastAsia="Times New Roman" w:hAnsi="Times New Roman"/>
            <w:color w:val="0000ff"/>
            <w:sz w:val="24"/>
            <w:szCs w:val="24"/>
            <w:u w:val="single"/>
            <w:rtl w:val="0"/>
          </w:rPr>
          <w:t xml:space="preserve">https://www.boletinoficial.gob.ar/detalleAviso/primera/239807/20210115</w:t>
        </w:r>
      </w:hyperlink>
      <w:r w:rsidDel="00000000" w:rsidR="00000000" w:rsidRPr="00000000">
        <w:rPr>
          <w:rtl w:val="0"/>
        </w:rPr>
      </w:r>
    </w:p>
    <w:p w:rsidR="00000000" w:rsidDel="00000000" w:rsidP="00000000" w:rsidRDefault="00000000" w:rsidRPr="00000000" w14:paraId="0000003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Ministerio de salud de la Nacion https://www.argentina.gob.ar/sites/default/files/protocolo_ile_2019-2a_edicion.pdf</w:t>
      </w:r>
    </w:p>
    <w:p w:rsidR="00000000" w:rsidDel="00000000" w:rsidP="00000000" w:rsidRDefault="00000000" w:rsidRPr="00000000" w14:paraId="0000004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Morán Faúndes JM, (2014)  La valoración de la vida, la subjetivación de embrión y el debate sobre el aborto. Aportes desde una perspectiva crítica. Acta Bioethica 2014; 20 (2): 151-157</w:t>
      </w:r>
    </w:p>
    <w:p w:rsidR="00000000" w:rsidDel="00000000" w:rsidP="00000000" w:rsidRDefault="00000000" w:rsidRPr="00000000" w14:paraId="0000004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Morán Faúndes JM,       (2015) Aborto e Iglesias Cuatro focos analíticos en América Latina.. </w:t>
      </w:r>
      <w:r w:rsidDel="00000000" w:rsidR="00000000" w:rsidRPr="00000000">
        <w:rPr>
          <w:rFonts w:ascii="Times New Roman" w:cs="Times New Roman" w:eastAsia="Times New Roman" w:hAnsi="Times New Roman"/>
          <w:i w:val="1"/>
          <w:sz w:val="24"/>
          <w:szCs w:val="24"/>
          <w:rtl w:val="0"/>
        </w:rPr>
        <w:t xml:space="preserve">Repositorio CLACAI </w:t>
      </w:r>
      <w:r w:rsidDel="00000000" w:rsidR="00000000" w:rsidRPr="00000000">
        <w:rPr>
          <w:rFonts w:ascii="Times New Roman" w:cs="Times New Roman" w:eastAsia="Times New Roman" w:hAnsi="Times New Roman"/>
          <w:sz w:val="24"/>
          <w:szCs w:val="24"/>
          <w:rtl w:val="0"/>
        </w:rPr>
        <w:t xml:space="preserve">Disponible  on line: </w:t>
      </w:r>
      <w:hyperlink r:id="rId9">
        <w:r w:rsidDel="00000000" w:rsidR="00000000" w:rsidRPr="00000000">
          <w:rPr>
            <w:rFonts w:ascii="Times New Roman" w:cs="Times New Roman" w:eastAsia="Times New Roman" w:hAnsi="Times New Roman"/>
            <w:sz w:val="24"/>
            <w:szCs w:val="24"/>
            <w:rtl w:val="0"/>
          </w:rPr>
          <w:t xml:space="preserve">http://clacaidigital.info:8080/xmlui/</w:t>
        </w:r>
      </w:hyperlink>
      <w:r w:rsidDel="00000000" w:rsidR="00000000" w:rsidRPr="00000000">
        <w:rPr>
          <w:rFonts w:ascii="Times New Roman" w:cs="Times New Roman" w:eastAsia="Times New Roman" w:hAnsi="Times New Roman"/>
          <w:sz w:val="24"/>
          <w:szCs w:val="24"/>
          <w:rtl w:val="0"/>
        </w:rPr>
        <w:t xml:space="preserve"> o.pdf</w:t>
      </w:r>
    </w:p>
    <w:p w:rsidR="00000000" w:rsidDel="00000000" w:rsidP="00000000" w:rsidRDefault="00000000" w:rsidRPr="00000000" w14:paraId="0000004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Sebastiani, Mario (2017) Aborto Legal y Seguro. Planeta Libros. Bs. As. Romero Mariana, Zamberlin Nina y Gianni Ma. Cecilia (2010). La calidad de atención posaborto: un desafío para la salud pública y los derechos humanos. En Revista Salud Colectiva, UNLa, Buenos Aires. 6(1): 21-35. Enero-Abril.</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Teppaz Daniel (2016) Las interrupciones legales de embarazos como práctica integrada en los servicios del sistema de salud. REDAAS n 6</w:t>
      </w:r>
    </w:p>
    <w:p w:rsidR="00000000" w:rsidDel="00000000" w:rsidP="00000000" w:rsidRDefault="00000000" w:rsidRPr="00000000" w14:paraId="0000004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Zurbriggen, Ruth y Anzorena, Claudia (comps.) (2012) Campaña Nacional por el Derecho al Aborto Legal, Seguro y Gratuito, El aborto como derecho de las mujeres. Otra historia es posible, Buenos Aires, Herramienta, 2012</w:t>
      </w:r>
    </w:p>
    <w:p w:rsidR="00000000" w:rsidDel="00000000" w:rsidP="00000000" w:rsidRDefault="00000000" w:rsidRPr="00000000" w14:paraId="0000004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76" w:lineRule="auto"/>
        <w:ind w:left="0" w:right="0" w:firstLine="0"/>
        <w:jc w:val="both"/>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76" w:lineRule="auto"/>
        <w:ind w:left="0" w:right="0" w:firstLine="0"/>
        <w:jc w:val="both"/>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Curriculum de docentes responsables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76" w:lineRule="auto"/>
        <w:ind w:left="0" w:right="0" w:firstLine="0"/>
        <w:jc w:val="both"/>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spacing w:after="0" w:lineRule="auto"/>
        <w:ind w:left="-28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Mgter Maria Teresa Bosio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Profesora Titular (interina) de la Cátedra de Metodología de Investigación en Trabajo Social de la Escuela de Trabajo Social de la Facultad de Derecho y Ciencias Sociales desde marzo del 2020 hasta julio 2021. Adjunta  full time (en licencia) de la Cátedra de Metodología de Investigación en Trabajo Social de la Escuela de Trabajo Social de la Facultad de Derecho y Ciencias Sociales por concurso público y oposición realizado el  14 de junio del 2012.Docente coordinadora del  Curso libre y Seminario de Extensión  “Estrategias para el Acceso al aborto Legal” dictado durante el año 2018 y 2019.</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Investigacion: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Codirectora del proyecto de Investigación presentado a Secyt 2018/2022 Evaluado por SEcyt. Consolidar.  Titulo: El acceso a los derechos sexuales y reproductivos en el campo de la salud. Dirigido por la Lic. Rossana Crosseto.</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Integrante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PROGRAMA DE INVESTIGACION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“Voces en disputa, feminismos y exigibilidad de derechos”. Dirección: Dra. Maite Rodigou Nocetti. Codirección: Lic. Alicia Soldevila. Coradicado Fac. Filosofía y Cs. Sociales- UNC.  Aprobado y financiado por SeCyT. 2020-2021 /2018-2019</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Integrante del Proyecto nodos PISAC-CODESOC Transitar de la pandemia a la postpandemia, desafíos y posibilidades de los nuevos escenarios en la salud pública desde las narrativas de sus trabajadores/as. Directora:  Anahi Sy . Pisac-codesoc -covid19- MINISTERIO DE CIENCIA, TECNOLOGÍA E INNOVACIÓN DE LA NACIÓN agencia nacional de promoción de la investigación, el desarrollo tecnológico y la innovación fondo para la investigación científica y tecnológica 2020-2021 </w:t>
      </w:r>
    </w:p>
    <w:p w:rsidR="00000000" w:rsidDel="00000000" w:rsidP="00000000" w:rsidRDefault="00000000" w:rsidRPr="00000000" w14:paraId="00000050">
      <w:pPr>
        <w:ind w:left="-28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Rule="auto"/>
        <w:ind w:left="-284" w:firstLine="0"/>
        <w:jc w:val="both"/>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Lic. Rossana Crosseto: </w:t>
      </w:r>
      <w:r w:rsidDel="00000000" w:rsidR="00000000" w:rsidRPr="00000000">
        <w:rPr>
          <w:rFonts w:ascii="Times New Roman" w:cs="Times New Roman" w:eastAsia="Times New Roman" w:hAnsi="Times New Roman"/>
          <w:sz w:val="24"/>
          <w:szCs w:val="24"/>
          <w:rtl w:val="0"/>
        </w:rPr>
        <w:t xml:space="preserve">Prof. Titular dedicación simple concursada asignatura Etica y Trabajo Social, Prof. Titular dedicación exclusiva concursada Introductorio Trabajo Social y Teoría de la Intervención y Trabajo Social - FCS-UNC. Seminario Optativo Curricular y Extensionista “INTERVENCIONES, PROCESOS Y DINAMICAS EN EL CAMPO DE LA SALUD PUBLICA” Resol HCD Nº 143/20. </w:t>
      </w:r>
      <w:r w:rsidDel="00000000" w:rsidR="00000000" w:rsidRPr="00000000">
        <w:rPr>
          <w:rFonts w:ascii="Times New Roman" w:cs="Times New Roman" w:eastAsia="Times New Roman" w:hAnsi="Times New Roman"/>
          <w:color w:val="000000"/>
          <w:sz w:val="24"/>
          <w:szCs w:val="24"/>
          <w:rtl w:val="0"/>
        </w:rPr>
        <w:t xml:space="preserve">Asesora temática Seminario Orientador de la Temática 5to nivel Carrera de Trabajo Social-FCS-UNC línea políticas de salud pública e intervención profesional.</w:t>
      </w:r>
    </w:p>
    <w:p w:rsidR="00000000" w:rsidDel="00000000" w:rsidP="00000000" w:rsidRDefault="00000000" w:rsidRPr="00000000" w14:paraId="00000052">
      <w:pPr>
        <w:spacing w:after="0" w:lineRule="auto"/>
        <w:ind w:left="-284" w:firstLine="0"/>
        <w:jc w:val="both"/>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b w:val="1"/>
          <w:sz w:val="24"/>
          <w:szCs w:val="24"/>
          <w:u w:val="single"/>
          <w:rtl w:val="0"/>
        </w:rPr>
        <w:t xml:space="preserve">Dirección de proyectos de investigación: </w:t>
      </w:r>
      <w:r w:rsidDel="00000000" w:rsidR="00000000" w:rsidRPr="00000000">
        <w:rPr>
          <w:rFonts w:ascii="Times New Roman" w:cs="Times New Roman" w:eastAsia="Times New Roman" w:hAnsi="Times New Roman"/>
          <w:sz w:val="24"/>
          <w:szCs w:val="24"/>
          <w:u w:val="single"/>
          <w:rtl w:val="0"/>
        </w:rPr>
        <w:t xml:space="preserve">2018-2021</w:t>
      </w:r>
      <w:r w:rsidDel="00000000" w:rsidR="00000000" w:rsidRPr="00000000">
        <w:rPr>
          <w:rFonts w:ascii="Times New Roman" w:cs="Times New Roman" w:eastAsia="Times New Roman" w:hAnsi="Times New Roman"/>
          <w:sz w:val="24"/>
          <w:szCs w:val="24"/>
          <w:rtl w:val="0"/>
        </w:rPr>
        <w:t xml:space="preserve">: El ejercicio de derechos sexuales y (no) reproductivos en salud- Prácticas y representaciones de agentes de salud pública estatal de la ciudad de Córdoba. FCS-UNC. Aprobado y financiado por SeCyT CONSOLIDAR. Prorroga 2021 Integrante </w:t>
      </w:r>
      <w:r w:rsidDel="00000000" w:rsidR="00000000" w:rsidRPr="00000000">
        <w:rPr>
          <w:rFonts w:ascii="Times New Roman" w:cs="Times New Roman" w:eastAsia="Times New Roman" w:hAnsi="Times New Roman"/>
          <w:sz w:val="24"/>
          <w:szCs w:val="24"/>
          <w:u w:val="single"/>
          <w:rtl w:val="0"/>
        </w:rPr>
        <w:t xml:space="preserve">PROGRAMA DE INVESTIGACION</w:t>
      </w:r>
      <w:r w:rsidDel="00000000" w:rsidR="00000000" w:rsidRPr="00000000">
        <w:rPr>
          <w:rFonts w:ascii="Times New Roman" w:cs="Times New Roman" w:eastAsia="Times New Roman" w:hAnsi="Times New Roman"/>
          <w:sz w:val="24"/>
          <w:szCs w:val="24"/>
          <w:rtl w:val="0"/>
        </w:rPr>
        <w:t xml:space="preserve"> “Voces en disputa, feminismos y exigibilidad de derechos”. Dirección: Dra. Maite Rodigou Nocetti. Codirección: Lic. Alicia Soldevila. Coradicado Fac. Filosofía y Cs. Sociales- UNC.  Aprobado y financiado por SeCyT. 2020-2021 /2018-2019. Integrante Proyecto nodos PISAC-CODESOC </w:t>
      </w:r>
      <w:r w:rsidDel="00000000" w:rsidR="00000000" w:rsidRPr="00000000">
        <w:rPr>
          <w:rFonts w:ascii="Times New Roman" w:cs="Times New Roman" w:eastAsia="Times New Roman" w:hAnsi="Times New Roman"/>
          <w:color w:val="000000"/>
          <w:sz w:val="24"/>
          <w:szCs w:val="24"/>
          <w:rtl w:val="0"/>
        </w:rPr>
        <w:t xml:space="preserve">Transitar de la pandemia a la postpandemia, desafíos y posibilidades de los nuevos escenarios en la salud pública desde las narrativas de sus trabajadores/as. Directora del proyecto  Anahi Sy . </w:t>
      </w:r>
      <w:r w:rsidDel="00000000" w:rsidR="00000000" w:rsidRPr="00000000">
        <w:rPr>
          <w:rFonts w:ascii="Times New Roman" w:cs="Times New Roman" w:eastAsia="Times New Roman" w:hAnsi="Times New Roman"/>
          <w:sz w:val="24"/>
          <w:szCs w:val="24"/>
          <w:rtl w:val="0"/>
        </w:rPr>
        <w:t xml:space="preserve">PISAC-CODESOC -COVID19- Ministerio de Ciencia, Tecnología e Innovación de la Nación Agencia Nacional de Promoción de la Investigación, el Desarrollo Tecnológico y la innovación fondo para la investigación científica y tecnológica 2020-2021 Integrante  Proyecto institucional FCS-UNC </w:t>
      </w:r>
      <w:r w:rsidDel="00000000" w:rsidR="00000000" w:rsidRPr="00000000">
        <w:rPr>
          <w:rFonts w:ascii="Times New Roman" w:cs="Times New Roman" w:eastAsia="Times New Roman" w:hAnsi="Times New Roman"/>
          <w:b w:val="1"/>
          <w:color w:val="0a0a0a"/>
          <w:sz w:val="24"/>
          <w:szCs w:val="24"/>
          <w:highlight w:val="white"/>
          <w:rtl w:val="0"/>
        </w:rPr>
        <w:t xml:space="preserve">Desigualdades: acceso a derechos en la ciudad de Córdoba desde una perspectiva interseccional</w:t>
      </w:r>
      <w:r w:rsidDel="00000000" w:rsidR="00000000" w:rsidRPr="00000000">
        <w:rPr>
          <w:rFonts w:ascii="Times New Roman" w:cs="Times New Roman" w:eastAsia="Times New Roman" w:hAnsi="Times New Roman"/>
          <w:sz w:val="24"/>
          <w:szCs w:val="24"/>
          <w:rtl w:val="0"/>
        </w:rPr>
        <w:t xml:space="preserve"> . Directora; Mgter María Inés Peralta - Integrante 2021- SeCyT UNC  </w:t>
      </w:r>
    </w:p>
    <w:p w:rsidR="00000000" w:rsidDel="00000000" w:rsidP="00000000" w:rsidRDefault="00000000" w:rsidRPr="00000000" w14:paraId="00000053">
      <w:pPr>
        <w:ind w:left="-284"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4">
      <w:pPr>
        <w:ind w:left="-2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Mgter Alejandra Domínguez</w:t>
      </w:r>
      <w:r w:rsidDel="00000000" w:rsidR="00000000" w:rsidRPr="00000000">
        <w:rPr>
          <w:rFonts w:ascii="Times New Roman" w:cs="Times New Roman" w:eastAsia="Times New Roman" w:hAnsi="Times New Roman"/>
          <w:color w:val="000000"/>
          <w:sz w:val="24"/>
          <w:szCs w:val="24"/>
          <w:rtl w:val="0"/>
        </w:rPr>
        <w:t xml:space="preserve">  Mgter en Ciencias Sociales.  Doctoranda en estudios de Género. Lic. en Trabajo Social. Profesora adjunta por concurso en las cátedras de Teoría, Espacios y Estrategias de intervención I e Intervención Pre profesional. Profesora Asistente por concurso desde 1998 en la Cátedra de Teoría, Espacios y Estrategias de Intervención I B de la Carrera Trabajo Social de la Facultad de Ciencias sociales. UNC. Docente a cargo del dictado de seminarios optativos en relación a Derechos Humanos y Género en la carrera Trabajo Social desde 2005 a la fecha. Docente de Trabajo Social e Intervención I y Practicas Integradas I (grupo) en la UNRC 2016-2017.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Docente en diferentes post grado desde 2003 a la fecha vinculados con Género, Violencia hacia las mujeres, salud, Derechos Sexuales y Derechos Reproductivos e Intervención.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Investigadora categorizada III por el programa de incentivo desde 1994 a la fecha, habiendo sido integrante y co directora en proyectos sobre pobreza, educación,  violencia de género.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Publicaciones de libro y artículos relacionados con Género, violencia de género e intervención profesional. He presentado ponencias en diferentes congresos nacionales e internacionales. Evaluadora del Banco Nacional de Extensión Universitaria. Ex coordinadora del Programa de Género en la Secretaria de Extensión UNC (2007-2012) Directora y co directora de varios proyectos y programas con becas de extensión de la UNC.</w:t>
      </w:r>
      <w:r w:rsidDel="00000000" w:rsidR="00000000" w:rsidRPr="00000000">
        <w:rPr>
          <w:rtl w:val="0"/>
        </w:rPr>
      </w:r>
    </w:p>
    <w:p w:rsidR="00000000" w:rsidDel="00000000" w:rsidP="00000000" w:rsidRDefault="00000000" w:rsidRPr="00000000" w14:paraId="00000055">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ind w:left="-284"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spacing w:after="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9">
      <w:pPr>
        <w:ind w:left="-28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ind w:left="-28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0" w:lineRule="auto"/>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472c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F5F10"/>
    <w:pPr>
      <w:spacing w:after="200" w:line="276" w:lineRule="auto"/>
    </w:pPr>
    <w:rPr>
      <w:rFonts w:eastAsiaTheme="minorEastAsia"/>
      <w:lang w:eastAsia="es-AR"/>
    </w:rPr>
  </w:style>
  <w:style w:type="paragraph" w:styleId="Ttulo3">
    <w:name w:val="heading 3"/>
    <w:basedOn w:val="Normal"/>
    <w:next w:val="Normal"/>
    <w:link w:val="Ttulo3Car"/>
    <w:uiPriority w:val="9"/>
    <w:unhideWhenUsed w:val="1"/>
    <w:qFormat w:val="1"/>
    <w:rsid w:val="004F5F10"/>
    <w:pPr>
      <w:keepNext w:val="1"/>
      <w:keepLines w:val="1"/>
      <w:spacing w:after="0" w:before="200"/>
      <w:outlineLvl w:val="2"/>
    </w:pPr>
    <w:rPr>
      <w:rFonts w:asciiTheme="majorHAnsi" w:cstheme="majorBidi" w:eastAsiaTheme="majorEastAsia" w:hAnsiTheme="majorHAnsi"/>
      <w:b w:val="1"/>
      <w:bCs w:val="1"/>
      <w:color w:val="4472c4" w:themeColor="accent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3Car" w:customStyle="1">
    <w:name w:val="Título 3 Car"/>
    <w:basedOn w:val="Fuentedeprrafopredeter"/>
    <w:link w:val="Ttulo3"/>
    <w:uiPriority w:val="9"/>
    <w:rsid w:val="004F5F10"/>
    <w:rPr>
      <w:rFonts w:asciiTheme="majorHAnsi" w:cstheme="majorBidi" w:eastAsiaTheme="majorEastAsia" w:hAnsiTheme="majorHAnsi"/>
      <w:b w:val="1"/>
      <w:bCs w:val="1"/>
      <w:color w:val="4472c4" w:themeColor="accent1"/>
      <w:lang w:eastAsia="es-AR"/>
    </w:rPr>
  </w:style>
  <w:style w:type="paragraph" w:styleId="Predeterminado" w:customStyle="1">
    <w:name w:val="Predeterminado"/>
    <w:rsid w:val="004F5F10"/>
    <w:pPr>
      <w:widowControl w:val="0"/>
      <w:tabs>
        <w:tab w:val="left" w:pos="708"/>
      </w:tabs>
      <w:suppressAutoHyphens w:val="1"/>
      <w:spacing w:after="200" w:line="276" w:lineRule="auto"/>
    </w:pPr>
    <w:rPr>
      <w:rFonts w:ascii="Liberation Serif" w:cs="Lohit Hindi" w:eastAsia="WenQuanYi Micro Hei" w:hAnsi="Liberation Serif"/>
      <w:color w:val="00000a"/>
      <w:sz w:val="24"/>
      <w:szCs w:val="24"/>
      <w:lang w:bidi="hi-IN" w:eastAsia="zh-CN"/>
    </w:rPr>
  </w:style>
  <w:style w:type="paragraph" w:styleId="Textonotapie">
    <w:name w:val="footnote text"/>
    <w:basedOn w:val="Normal"/>
    <w:link w:val="TextonotapieCar"/>
    <w:semiHidden w:val="1"/>
    <w:rsid w:val="004F5F10"/>
    <w:pPr>
      <w:widowControl w:val="0"/>
      <w:spacing w:after="0" w:line="240" w:lineRule="auto"/>
    </w:pPr>
    <w:rPr>
      <w:rFonts w:ascii="Lucida Sans Typewriter" w:cs="Times New Roman" w:eastAsia="Times New Roman" w:hAnsi="Lucida Sans Typewriter"/>
      <w:snapToGrid w:val="0"/>
      <w:sz w:val="20"/>
      <w:szCs w:val="20"/>
      <w:lang w:eastAsia="es-ES" w:val="en-US"/>
    </w:rPr>
  </w:style>
  <w:style w:type="character" w:styleId="TextonotapieCar" w:customStyle="1">
    <w:name w:val="Texto nota pie Car"/>
    <w:basedOn w:val="Fuentedeprrafopredeter"/>
    <w:link w:val="Textonotapie"/>
    <w:semiHidden w:val="1"/>
    <w:rsid w:val="004F5F10"/>
    <w:rPr>
      <w:rFonts w:ascii="Lucida Sans Typewriter" w:cs="Times New Roman" w:eastAsia="Times New Roman" w:hAnsi="Lucida Sans Typewriter"/>
      <w:snapToGrid w:val="0"/>
      <w:sz w:val="20"/>
      <w:szCs w:val="20"/>
      <w:lang w:eastAsia="es-ES" w:val="en-US"/>
    </w:rPr>
  </w:style>
  <w:style w:type="character" w:styleId="Refdenotaalpie">
    <w:name w:val="footnote reference"/>
    <w:semiHidden w:val="1"/>
    <w:rsid w:val="004F5F10"/>
    <w:rPr>
      <w:vertAlign w:val="superscript"/>
    </w:rPr>
  </w:style>
  <w:style w:type="paragraph" w:styleId="Textoindependiente2">
    <w:name w:val="Body Text 2"/>
    <w:basedOn w:val="Normal"/>
    <w:link w:val="Textoindependiente2Car"/>
    <w:rsid w:val="004F5F10"/>
    <w:pPr>
      <w:widowControl w:val="0"/>
      <w:spacing w:after="0" w:line="240" w:lineRule="auto"/>
      <w:jc w:val="both"/>
    </w:pPr>
    <w:rPr>
      <w:rFonts w:ascii="Times New Roman" w:cs="Times New Roman" w:eastAsia="Times New Roman" w:hAnsi="Times New Roman"/>
      <w:snapToGrid w:val="0"/>
      <w:sz w:val="24"/>
      <w:szCs w:val="24"/>
      <w:lang w:eastAsia="es-ES" w:val="es-ES_tradnl"/>
    </w:rPr>
  </w:style>
  <w:style w:type="character" w:styleId="Textoindependiente2Car" w:customStyle="1">
    <w:name w:val="Texto independiente 2 Car"/>
    <w:basedOn w:val="Fuentedeprrafopredeter"/>
    <w:link w:val="Textoindependiente2"/>
    <w:rsid w:val="004F5F10"/>
    <w:rPr>
      <w:rFonts w:ascii="Times New Roman" w:cs="Times New Roman" w:eastAsia="Times New Roman" w:hAnsi="Times New Roman"/>
      <w:snapToGrid w:val="0"/>
      <w:sz w:val="24"/>
      <w:szCs w:val="24"/>
      <w:lang w:eastAsia="es-ES" w:val="es-ES_tradnl"/>
    </w:rPr>
  </w:style>
  <w:style w:type="character" w:styleId="Hipervnculo">
    <w:name w:val="Hyperlink"/>
    <w:rsid w:val="004F5F10"/>
    <w:rPr>
      <w:color w:val="0000ff"/>
      <w:u w:val="single"/>
    </w:rPr>
  </w:style>
  <w:style w:type="paragraph" w:styleId="Textoindependiente">
    <w:name w:val="Body Text"/>
    <w:basedOn w:val="Normal"/>
    <w:link w:val="TextoindependienteCar"/>
    <w:uiPriority w:val="99"/>
    <w:semiHidden w:val="1"/>
    <w:unhideWhenUsed w:val="1"/>
    <w:rsid w:val="004F5F10"/>
    <w:pPr>
      <w:spacing w:after="120"/>
    </w:pPr>
  </w:style>
  <w:style w:type="character" w:styleId="TextoindependienteCar" w:customStyle="1">
    <w:name w:val="Texto independiente Car"/>
    <w:basedOn w:val="Fuentedeprrafopredeter"/>
    <w:link w:val="Textoindependiente"/>
    <w:uiPriority w:val="99"/>
    <w:semiHidden w:val="1"/>
    <w:rsid w:val="004F5F10"/>
    <w:rPr>
      <w:rFonts w:eastAsiaTheme="minorEastAsia"/>
      <w:lang w:eastAsia="es-AR"/>
    </w:rPr>
  </w:style>
  <w:style w:type="character" w:styleId="Textoennegrita">
    <w:name w:val="Strong"/>
    <w:basedOn w:val="Fuentedeprrafopredeter"/>
    <w:uiPriority w:val="22"/>
    <w:qFormat w:val="1"/>
    <w:rsid w:val="004F5F10"/>
    <w:rPr>
      <w:b w:val="1"/>
      <w:bCs w:val="1"/>
    </w:rPr>
  </w:style>
  <w:style w:type="character" w:styleId="Refdecomentario">
    <w:name w:val="annotation reference"/>
    <w:basedOn w:val="Fuentedeprrafopredeter"/>
    <w:uiPriority w:val="99"/>
    <w:semiHidden w:val="1"/>
    <w:unhideWhenUsed w:val="1"/>
    <w:rsid w:val="00CC0F13"/>
    <w:rPr>
      <w:sz w:val="16"/>
      <w:szCs w:val="16"/>
    </w:rPr>
  </w:style>
  <w:style w:type="paragraph" w:styleId="Textocomentario">
    <w:name w:val="annotation text"/>
    <w:basedOn w:val="Normal"/>
    <w:link w:val="TextocomentarioCar"/>
    <w:uiPriority w:val="99"/>
    <w:semiHidden w:val="1"/>
    <w:unhideWhenUsed w:val="1"/>
    <w:rsid w:val="00CC0F13"/>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CC0F13"/>
    <w:rPr>
      <w:rFonts w:eastAsiaTheme="minorEastAsia"/>
      <w:sz w:val="20"/>
      <w:szCs w:val="20"/>
      <w:lang w:eastAsia="es-AR"/>
    </w:rPr>
  </w:style>
  <w:style w:type="paragraph" w:styleId="Asuntodelcomentario">
    <w:name w:val="annotation subject"/>
    <w:basedOn w:val="Textocomentario"/>
    <w:next w:val="Textocomentario"/>
    <w:link w:val="AsuntodelcomentarioCar"/>
    <w:uiPriority w:val="99"/>
    <w:semiHidden w:val="1"/>
    <w:unhideWhenUsed w:val="1"/>
    <w:rsid w:val="00CC0F13"/>
    <w:rPr>
      <w:b w:val="1"/>
      <w:bCs w:val="1"/>
    </w:rPr>
  </w:style>
  <w:style w:type="character" w:styleId="AsuntodelcomentarioCar" w:customStyle="1">
    <w:name w:val="Asunto del comentario Car"/>
    <w:basedOn w:val="TextocomentarioCar"/>
    <w:link w:val="Asuntodelcomentario"/>
    <w:uiPriority w:val="99"/>
    <w:semiHidden w:val="1"/>
    <w:rsid w:val="00CC0F13"/>
    <w:rPr>
      <w:rFonts w:eastAsiaTheme="minorEastAsia"/>
      <w:b w:val="1"/>
      <w:bCs w:val="1"/>
      <w:sz w:val="20"/>
      <w:szCs w:val="20"/>
      <w:lang w:eastAsia="es-AR"/>
    </w:rPr>
  </w:style>
  <w:style w:type="character" w:styleId="Mencinsinresolver1" w:customStyle="1">
    <w:name w:val="Mención sin resolver1"/>
    <w:basedOn w:val="Fuentedeprrafopredeter"/>
    <w:uiPriority w:val="99"/>
    <w:semiHidden w:val="1"/>
    <w:unhideWhenUsed w:val="1"/>
    <w:rsid w:val="006348FB"/>
    <w:rPr>
      <w:color w:val="605e5c"/>
      <w:shd w:color="auto" w:fill="e1dfdd" w:val="clear"/>
    </w:rPr>
  </w:style>
  <w:style w:type="paragraph" w:styleId="Textodeglobo">
    <w:name w:val="Balloon Text"/>
    <w:basedOn w:val="Normal"/>
    <w:link w:val="TextodegloboCar"/>
    <w:uiPriority w:val="99"/>
    <w:semiHidden w:val="1"/>
    <w:unhideWhenUsed w:val="1"/>
    <w:rsid w:val="00D4628F"/>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D4628F"/>
    <w:rPr>
      <w:rFonts w:ascii="Segoe UI" w:cs="Segoe UI" w:hAnsi="Segoe UI" w:eastAsiaTheme="minorEastAsia"/>
      <w:sz w:val="18"/>
      <w:szCs w:val="18"/>
      <w:lang w:eastAsia="es-AR"/>
    </w:rPr>
  </w:style>
  <w:style w:type="paragraph" w:styleId="Prrafodelista">
    <w:name w:val="List Paragraph"/>
    <w:basedOn w:val="Normal"/>
    <w:uiPriority w:val="1"/>
    <w:qFormat w:val="1"/>
    <w:rsid w:val="00C82FF3"/>
    <w:pPr>
      <w:widowControl w:val="0"/>
      <w:autoSpaceDE w:val="0"/>
      <w:autoSpaceDN w:val="0"/>
      <w:spacing w:after="0" w:line="240" w:lineRule="auto"/>
      <w:ind w:left="480"/>
    </w:pPr>
    <w:rPr>
      <w:rFonts w:ascii="Arial" w:cs="Arial" w:eastAsia="Arial" w:hAnsi="Arial"/>
      <w:lang w:eastAsia="en-US" w:val="es-ES"/>
    </w:rPr>
  </w:style>
  <w:style w:type="paragraph" w:styleId="Textoindependiente21" w:customStyle="1">
    <w:name w:val="Texto independiente 21"/>
    <w:basedOn w:val="Normal"/>
    <w:rsid w:val="00311240"/>
    <w:pPr>
      <w:widowControl w:val="0"/>
      <w:suppressAutoHyphens w:val="1"/>
      <w:spacing w:after="0" w:line="240" w:lineRule="auto"/>
    </w:pPr>
    <w:rPr>
      <w:rFonts w:ascii="Nimbus Roman No9 L" w:cs="Cambria" w:eastAsia="DejaVu Sans" w:hAnsi="Nimbus Roman No9 L"/>
      <w:sz w:val="24"/>
      <w:szCs w:val="24"/>
      <w:lang w:eastAsia="ar-SA" w:val="es-ES_tradnl"/>
    </w:rPr>
  </w:style>
  <w:style w:type="paragraph" w:styleId="Normal1" w:customStyle="1">
    <w:name w:val="Normal1"/>
    <w:basedOn w:val="Normal"/>
    <w:rsid w:val="00311240"/>
    <w:pPr>
      <w:widowControl w:val="0"/>
      <w:suppressAutoHyphens w:val="1"/>
      <w:spacing w:after="0" w:line="240" w:lineRule="auto"/>
    </w:pPr>
    <w:rPr>
      <w:rFonts w:ascii="Nimbus Roman No9 L" w:cs="Times New Roman" w:eastAsia="Andale Sans UI" w:hAnsi="Nimbus Roman No9 L"/>
      <w:sz w:val="20"/>
      <w:szCs w:val="20"/>
      <w:lang w:bidi="es-ES_tradnl" w:eastAsia="es-ES_tradnl" w:val="es-ES_tradnl"/>
    </w:rPr>
  </w:style>
  <w:style w:type="paragraph" w:styleId="NormalWeb">
    <w:name w:val="Normal (Web)"/>
    <w:basedOn w:val="Normal"/>
    <w:uiPriority w:val="99"/>
    <w:rsid w:val="00DF14CD"/>
    <w:pPr>
      <w:spacing w:after="100" w:afterAutospacing="1" w:before="100" w:beforeAutospacing="1" w:line="240" w:lineRule="auto"/>
    </w:pPr>
    <w:rPr>
      <w:rFonts w:ascii="Arial Unicode MS" w:cs="Arial Unicode MS" w:eastAsia="Arial Unicode MS" w:hAnsi="Arial Unicode MS"/>
      <w:b w:val="1"/>
      <w:sz w:val="24"/>
      <w:szCs w:val="24"/>
      <w:lang w:eastAsia="es-E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lacaidigital.info:8080/xmlui/"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clacaidigital.info:8080/xmlui/" TargetMode="External"/><Relationship Id="rId8" Type="http://schemas.openxmlformats.org/officeDocument/2006/relationships/hyperlink" Target="https://www.boletinoficial.gob.ar/detalleAviso/primera/239807/202101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hJ1+jmD/U8wlS4PtqMIXgE4YiQ==">AMUW2mVHhWDH/DfMRrB0l597iXbjLetZ9yCbgE6m1xL8TRsIbS92UzMyS2MUQsaJlO+us7w3FqlxytShHoAWXtwPC0EKes8eoFEaF0+LRvjAClDe6eCdwmWXyq/Vsn9OcokSfmZ50igq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2021-06-09T21:14:00Z</dcterms:created>
  <dc:creator>Usuario</dc:creator>
</cp:coreProperties>
</file>