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A0" w:rsidRDefault="001264A0" w:rsidP="001264A0">
      <w:pPr>
        <w:pStyle w:val="Ttulo3"/>
        <w:spacing w:line="276" w:lineRule="auto"/>
        <w:jc w:val="both"/>
        <w:rPr>
          <w:b/>
        </w:rPr>
      </w:pPr>
      <w:r>
        <w:rPr>
          <w:b/>
        </w:rPr>
        <w:t>TEORÍA DE LOS PARTIDOS POLÍTICOS – CEA-FCS-2O24</w:t>
      </w:r>
    </w:p>
    <w:p w:rsidR="001264A0" w:rsidRDefault="001264A0" w:rsidP="001264A0">
      <w:pPr>
        <w:pStyle w:val="Ttulo3"/>
        <w:spacing w:line="276" w:lineRule="auto"/>
        <w:jc w:val="both"/>
        <w:rPr>
          <w:b/>
        </w:rPr>
      </w:pPr>
      <w:r>
        <w:rPr>
          <w:b/>
        </w:rPr>
        <w:t xml:space="preserve">Dr. César </w:t>
      </w:r>
      <w:proofErr w:type="spellStart"/>
      <w:r>
        <w:rPr>
          <w:b/>
        </w:rPr>
        <w:t>Tcach</w:t>
      </w:r>
      <w:proofErr w:type="spellEnd"/>
      <w:r>
        <w:rPr>
          <w:b/>
        </w:rPr>
        <w:t xml:space="preserve"> </w:t>
      </w:r>
    </w:p>
    <w:p w:rsidR="001264A0" w:rsidRDefault="001264A0" w:rsidP="001264A0">
      <w:pPr>
        <w:pStyle w:val="Ttulo3"/>
        <w:spacing w:line="276" w:lineRule="auto"/>
        <w:jc w:val="both"/>
        <w:rPr>
          <w:b/>
        </w:rPr>
      </w:pPr>
    </w:p>
    <w:p w:rsidR="001264A0" w:rsidRDefault="001264A0" w:rsidP="001264A0">
      <w:pPr>
        <w:pStyle w:val="Ttulo3"/>
        <w:spacing w:line="276" w:lineRule="auto"/>
        <w:jc w:val="both"/>
      </w:pPr>
      <w:r>
        <w:rPr>
          <w:b/>
        </w:rPr>
        <w:t>Enfoques, temas y problemas.</w:t>
      </w:r>
      <w:r>
        <w:t xml:space="preserve"> </w:t>
      </w:r>
    </w:p>
    <w:p w:rsidR="001264A0" w:rsidRDefault="001264A0" w:rsidP="001264A0">
      <w:pPr>
        <w:pStyle w:val="Ttulo3"/>
        <w:spacing w:line="276" w:lineRule="auto"/>
        <w:jc w:val="both"/>
      </w:pPr>
      <w:r>
        <w:t xml:space="preserve">Los </w:t>
      </w:r>
      <w:r>
        <w:rPr>
          <w:b/>
        </w:rPr>
        <w:t>ejes temáticos centrales</w:t>
      </w:r>
      <w:r>
        <w:t xml:space="preserve"> son los siguientes:</w:t>
      </w:r>
    </w:p>
    <w:p w:rsidR="001264A0" w:rsidRDefault="001264A0" w:rsidP="001264A0">
      <w:pPr>
        <w:pStyle w:val="Ttulo3"/>
        <w:spacing w:line="276" w:lineRule="auto"/>
        <w:jc w:val="both"/>
      </w:pPr>
      <w:bookmarkStart w:id="0" w:name="_GoBack"/>
      <w:bookmarkEnd w:id="0"/>
    </w:p>
    <w:p w:rsidR="001264A0" w:rsidRDefault="001264A0" w:rsidP="001264A0">
      <w:pPr>
        <w:pStyle w:val="Ttulo3"/>
        <w:spacing w:line="276" w:lineRule="auto"/>
        <w:jc w:val="both"/>
      </w:pPr>
      <w:r>
        <w:t>1. Organizaciones políticas y poder político. Las tradiciones políticas contrarias a los partidos. Las funciones de los partidos en la literatura politológica. Perspectivas de análisis clásicas y contemporáneas. Teorías sobre el origen de los partidos políticos: teoría institucional, teoría de los clivajes estructurales, teorías de la modernización.</w:t>
      </w:r>
    </w:p>
    <w:p w:rsidR="001264A0" w:rsidRDefault="001264A0" w:rsidP="001264A0">
      <w:pPr>
        <w:pStyle w:val="Ttulo3"/>
        <w:spacing w:line="276" w:lineRule="auto"/>
        <w:jc w:val="both"/>
      </w:pPr>
      <w:r>
        <w:t xml:space="preserve">  </w:t>
      </w:r>
    </w:p>
    <w:p w:rsidR="001264A0" w:rsidRDefault="001264A0" w:rsidP="001264A0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2.  Las transformaciones de los partidos. Líneas de continuidad y ruptura en la forma </w:t>
      </w:r>
    </w:p>
    <w:p w:rsidR="001264A0" w:rsidRDefault="001264A0" w:rsidP="001264A0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     </w:t>
      </w:r>
      <w:r>
        <w:rPr>
          <w:lang w:val="es-ES_tradnl"/>
        </w:rPr>
        <w:t xml:space="preserve">partido y su relación con las transformaciones del Estado. El partido de notables. </w:t>
      </w:r>
    </w:p>
    <w:p w:rsidR="001264A0" w:rsidRDefault="001264A0" w:rsidP="001264A0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     El partido burocrático de masas. El partido profesional electoral. Del “</w:t>
      </w:r>
      <w:r>
        <w:rPr>
          <w:i/>
          <w:lang w:val="es-ES_tradnl"/>
        </w:rPr>
        <w:t xml:space="preserve">Catch </w:t>
      </w:r>
      <w:proofErr w:type="spellStart"/>
      <w:r>
        <w:rPr>
          <w:i/>
          <w:lang w:val="es-ES_tradnl"/>
        </w:rPr>
        <w:t>all</w:t>
      </w:r>
      <w:proofErr w:type="spellEnd"/>
      <w:r>
        <w:rPr>
          <w:i/>
          <w:lang w:val="es-ES_tradnl"/>
        </w:rPr>
        <w:t xml:space="preserve">    </w:t>
      </w:r>
    </w:p>
    <w:p w:rsidR="001264A0" w:rsidRDefault="001264A0" w:rsidP="001264A0">
      <w:pPr>
        <w:spacing w:line="276" w:lineRule="auto"/>
        <w:jc w:val="both"/>
        <w:rPr>
          <w:lang w:val="es-ES_tradnl"/>
        </w:rPr>
      </w:pPr>
      <w:r>
        <w:rPr>
          <w:i/>
          <w:lang w:val="es-ES_tradnl"/>
        </w:rPr>
        <w:t xml:space="preserve">     </w:t>
      </w:r>
      <w:proofErr w:type="spellStart"/>
      <w:r>
        <w:rPr>
          <w:i/>
          <w:lang w:val="es-ES_tradnl"/>
        </w:rPr>
        <w:t>Party</w:t>
      </w:r>
      <w:proofErr w:type="spellEnd"/>
      <w:r>
        <w:rPr>
          <w:lang w:val="es-ES_tradnl"/>
        </w:rPr>
        <w:t>” al “</w:t>
      </w:r>
      <w:r>
        <w:rPr>
          <w:i/>
          <w:lang w:val="es-ES_tradnl"/>
        </w:rPr>
        <w:t xml:space="preserve">partito </w:t>
      </w:r>
      <w:proofErr w:type="spellStart"/>
      <w:r>
        <w:rPr>
          <w:i/>
          <w:lang w:val="es-ES_tradnl"/>
        </w:rPr>
        <w:t>leggero</w:t>
      </w:r>
      <w:proofErr w:type="spellEnd"/>
      <w:r>
        <w:rPr>
          <w:lang w:val="es-ES_tradnl"/>
        </w:rPr>
        <w:t>”. El partido “</w:t>
      </w:r>
      <w:r>
        <w:rPr>
          <w:i/>
          <w:lang w:val="es-ES_tradnl"/>
        </w:rPr>
        <w:t>cartel</w:t>
      </w:r>
      <w:r>
        <w:rPr>
          <w:lang w:val="es-ES_tradnl"/>
        </w:rPr>
        <w:t xml:space="preserve">” (P. </w:t>
      </w:r>
      <w:proofErr w:type="spellStart"/>
      <w:r>
        <w:rPr>
          <w:lang w:val="es-ES_tradnl"/>
        </w:rPr>
        <w:t>Mair</w:t>
      </w:r>
      <w:proofErr w:type="spellEnd"/>
      <w:r>
        <w:rPr>
          <w:lang w:val="es-ES_tradnl"/>
        </w:rPr>
        <w:t xml:space="preserve">). Los partidos orientados a  </w:t>
      </w:r>
    </w:p>
    <w:p w:rsidR="001264A0" w:rsidRDefault="001264A0" w:rsidP="001264A0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     las políticas públicas (</w:t>
      </w:r>
      <w:proofErr w:type="spellStart"/>
      <w:r>
        <w:rPr>
          <w:i/>
          <w:lang w:val="es-ES_tradnl"/>
        </w:rPr>
        <w:t>policy-seeking</w:t>
      </w:r>
      <w:proofErr w:type="spellEnd"/>
      <w:r>
        <w:rPr>
          <w:lang w:val="es-ES_tradnl"/>
        </w:rPr>
        <w:t xml:space="preserve">). El impacto de la digitalización sobre los partidos   </w:t>
      </w:r>
    </w:p>
    <w:p w:rsidR="001264A0" w:rsidRDefault="001264A0" w:rsidP="001264A0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    </w:t>
      </w:r>
      <w:r>
        <w:rPr>
          <w:lang w:val="es-ES_tradnl"/>
        </w:rPr>
        <w:t xml:space="preserve"> </w:t>
      </w:r>
      <w:r>
        <w:rPr>
          <w:lang w:val="es-ES_tradnl"/>
        </w:rPr>
        <w:t>políticos.</w:t>
      </w:r>
    </w:p>
    <w:p w:rsidR="001264A0" w:rsidRDefault="001264A0" w:rsidP="001264A0">
      <w:pPr>
        <w:spacing w:line="276" w:lineRule="auto"/>
        <w:jc w:val="both"/>
        <w:rPr>
          <w:lang w:val="es-ES_tradnl"/>
        </w:rPr>
      </w:pPr>
    </w:p>
    <w:p w:rsidR="001264A0" w:rsidRDefault="001264A0" w:rsidP="001264A0">
      <w:pPr>
        <w:spacing w:line="276" w:lineRule="auto"/>
        <w:rPr>
          <w:lang w:val="es-ES_tradnl"/>
        </w:rPr>
      </w:pPr>
      <w:r>
        <w:rPr>
          <w:lang w:val="es-ES_tradnl"/>
        </w:rPr>
        <w:t xml:space="preserve">3.   Representación política y movimientos sociales. Aproximación a los planteamientos </w:t>
      </w:r>
    </w:p>
    <w:p w:rsidR="001264A0" w:rsidRPr="001264A0" w:rsidRDefault="001264A0" w:rsidP="001264A0">
      <w:pPr>
        <w:spacing w:line="276" w:lineRule="auto"/>
        <w:rPr>
          <w:lang w:val="es-AR"/>
        </w:rPr>
      </w:pPr>
      <w:r>
        <w:rPr>
          <w:lang w:val="es-ES_tradnl"/>
        </w:rPr>
        <w:t xml:space="preserve">      </w:t>
      </w:r>
      <w:r w:rsidRPr="001264A0">
        <w:rPr>
          <w:lang w:val="es-AR"/>
        </w:rPr>
        <w:t xml:space="preserve">interpretativos de Alain </w:t>
      </w:r>
      <w:proofErr w:type="spellStart"/>
      <w:r w:rsidRPr="001264A0">
        <w:rPr>
          <w:lang w:val="es-AR"/>
        </w:rPr>
        <w:t>Touraine</w:t>
      </w:r>
      <w:proofErr w:type="spellEnd"/>
      <w:r w:rsidRPr="001264A0">
        <w:rPr>
          <w:lang w:val="es-AR"/>
        </w:rPr>
        <w:t xml:space="preserve">, Alberto </w:t>
      </w:r>
      <w:proofErr w:type="spellStart"/>
      <w:r w:rsidRPr="001264A0">
        <w:rPr>
          <w:lang w:val="es-AR"/>
        </w:rPr>
        <w:t>Melucci</w:t>
      </w:r>
      <w:proofErr w:type="spellEnd"/>
      <w:r w:rsidRPr="001264A0">
        <w:rPr>
          <w:lang w:val="es-AR"/>
        </w:rPr>
        <w:t xml:space="preserve">, Claus </w:t>
      </w:r>
      <w:proofErr w:type="spellStart"/>
      <w:r w:rsidRPr="001264A0">
        <w:rPr>
          <w:lang w:val="es-AR"/>
        </w:rPr>
        <w:t>Offe</w:t>
      </w:r>
      <w:proofErr w:type="spellEnd"/>
      <w:r w:rsidRPr="001264A0">
        <w:rPr>
          <w:lang w:val="es-AR"/>
        </w:rPr>
        <w:t xml:space="preserve">, Klaus Von </w:t>
      </w:r>
      <w:proofErr w:type="spellStart"/>
      <w:r w:rsidRPr="001264A0">
        <w:rPr>
          <w:lang w:val="es-AR"/>
        </w:rPr>
        <w:t>Beyme</w:t>
      </w:r>
      <w:proofErr w:type="spellEnd"/>
      <w:r w:rsidRPr="001264A0">
        <w:rPr>
          <w:lang w:val="es-AR"/>
        </w:rPr>
        <w:t>,</w:t>
      </w:r>
    </w:p>
    <w:p w:rsidR="001264A0" w:rsidRDefault="001264A0" w:rsidP="001264A0">
      <w:pPr>
        <w:spacing w:line="276" w:lineRule="auto"/>
        <w:rPr>
          <w:lang w:val="es-AR"/>
        </w:rPr>
      </w:pPr>
      <w:r w:rsidRPr="001264A0">
        <w:rPr>
          <w:lang w:val="es-AR"/>
        </w:rPr>
        <w:t xml:space="preserve">      </w:t>
      </w:r>
      <w:r>
        <w:rPr>
          <w:lang w:val="es-MX"/>
        </w:rPr>
        <w:t xml:space="preserve">y </w:t>
      </w:r>
      <w:proofErr w:type="spellStart"/>
      <w:r w:rsidRPr="00C4503C">
        <w:rPr>
          <w:lang w:val="es-MX"/>
        </w:rPr>
        <w:t>Sidney</w:t>
      </w:r>
      <w:proofErr w:type="spellEnd"/>
      <w:r w:rsidRPr="00C4503C">
        <w:rPr>
          <w:lang w:val="es-MX"/>
        </w:rPr>
        <w:t xml:space="preserve"> </w:t>
      </w:r>
      <w:proofErr w:type="spellStart"/>
      <w:r w:rsidRPr="00C4503C">
        <w:rPr>
          <w:lang w:val="es-MX"/>
        </w:rPr>
        <w:t>Tarrow</w:t>
      </w:r>
      <w:proofErr w:type="spellEnd"/>
      <w:r w:rsidRPr="00C4503C">
        <w:rPr>
          <w:lang w:val="es-MX"/>
        </w:rPr>
        <w:t xml:space="preserve">, </w:t>
      </w:r>
      <w:r>
        <w:rPr>
          <w:lang w:val="es-AR"/>
        </w:rPr>
        <w:t xml:space="preserve">Los movimientos sociales en América Latina. Relaciones entre </w:t>
      </w:r>
    </w:p>
    <w:p w:rsidR="001264A0" w:rsidRDefault="001264A0" w:rsidP="001264A0">
      <w:pPr>
        <w:spacing w:line="276" w:lineRule="auto"/>
        <w:rPr>
          <w:lang w:val="es-AR"/>
        </w:rPr>
      </w:pPr>
      <w:r>
        <w:rPr>
          <w:lang w:val="es-AR"/>
        </w:rPr>
        <w:t xml:space="preserve">      partidos y movimientos sociales.      </w:t>
      </w:r>
    </w:p>
    <w:p w:rsidR="001264A0" w:rsidRDefault="001264A0" w:rsidP="001264A0">
      <w:pPr>
        <w:spacing w:line="276" w:lineRule="auto"/>
        <w:rPr>
          <w:lang w:val="es-AR"/>
        </w:rPr>
      </w:pPr>
      <w:r>
        <w:rPr>
          <w:lang w:val="es-AR"/>
        </w:rPr>
        <w:t xml:space="preserve">   </w:t>
      </w:r>
    </w:p>
    <w:p w:rsidR="001264A0" w:rsidRDefault="001264A0" w:rsidP="001264A0">
      <w:pPr>
        <w:numPr>
          <w:ilvl w:val="0"/>
          <w:numId w:val="1"/>
        </w:numPr>
        <w:spacing w:line="276" w:lineRule="auto"/>
        <w:rPr>
          <w:lang w:val="es-ES_tradnl"/>
        </w:rPr>
      </w:pPr>
      <w:r>
        <w:rPr>
          <w:lang w:val="es-ES_tradnl"/>
        </w:rPr>
        <w:t>Partidos políticos y sociología de la organización. Poder y organización interna de</w:t>
      </w:r>
    </w:p>
    <w:p w:rsidR="001264A0" w:rsidRDefault="001264A0" w:rsidP="001264A0">
      <w:pPr>
        <w:spacing w:line="276" w:lineRule="auto"/>
        <w:rPr>
          <w:lang w:val="es-ES_tradnl"/>
        </w:rPr>
      </w:pPr>
      <w:r>
        <w:rPr>
          <w:lang w:val="es-ES_tradnl"/>
        </w:rPr>
        <w:t xml:space="preserve">      los partidos. Juegos de poder horizontales y verticales. Teoría de los incentivos y </w:t>
      </w:r>
    </w:p>
    <w:p w:rsidR="001264A0" w:rsidRDefault="001264A0" w:rsidP="001264A0">
      <w:pPr>
        <w:spacing w:line="276" w:lineRule="auto"/>
        <w:rPr>
          <w:lang w:val="es-ES_tradnl"/>
        </w:rPr>
      </w:pPr>
      <w:r>
        <w:rPr>
          <w:lang w:val="es-ES_tradnl"/>
        </w:rPr>
        <w:t xml:space="preserve">      teoría de las zonas de incertidumbre. Modelo originario e institucionalización.</w:t>
      </w:r>
    </w:p>
    <w:p w:rsidR="001264A0" w:rsidRDefault="001264A0" w:rsidP="001264A0">
      <w:pPr>
        <w:spacing w:line="276" w:lineRule="auto"/>
        <w:rPr>
          <w:lang w:val="es-ES_tradnl"/>
        </w:rPr>
      </w:pPr>
      <w:r>
        <w:rPr>
          <w:lang w:val="es-ES_tradnl"/>
        </w:rPr>
        <w:t xml:space="preserve">      Niveles de institucionalización. </w:t>
      </w:r>
    </w:p>
    <w:p w:rsidR="001264A0" w:rsidRDefault="001264A0" w:rsidP="001264A0">
      <w:pPr>
        <w:spacing w:line="276" w:lineRule="auto"/>
        <w:jc w:val="both"/>
        <w:rPr>
          <w:lang w:val="es-ES_tradnl"/>
        </w:rPr>
      </w:pPr>
    </w:p>
    <w:p w:rsidR="001264A0" w:rsidRDefault="001264A0" w:rsidP="001264A0">
      <w:pPr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>
        <w:rPr>
          <w:lang w:val="es-ES_tradnl"/>
        </w:rPr>
        <w:t>Dinero y política: las políticas estatales. Financiamiento público y privado. Financiamiento de los candidatos y de los partidos: modelos de análisis. Su aplicación a la problemática argentina.</w:t>
      </w:r>
    </w:p>
    <w:p w:rsidR="001264A0" w:rsidRDefault="001264A0" w:rsidP="001264A0">
      <w:pPr>
        <w:spacing w:line="276" w:lineRule="auto"/>
        <w:jc w:val="both"/>
        <w:rPr>
          <w:lang w:val="es-ES_tradnl"/>
        </w:rPr>
      </w:pPr>
    </w:p>
    <w:p w:rsidR="001264A0" w:rsidRDefault="001264A0" w:rsidP="001264A0">
      <w:pPr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>
        <w:rPr>
          <w:lang w:val="es-ES_tradnl"/>
        </w:rPr>
        <w:t>Los sistemas de partidos. Formato y mecánica. Tipologías. La institucionalización de los sistemas de partidos. La problemática de los movimientos nacionales y su relación con la dinámica de la competencia política.</w:t>
      </w:r>
    </w:p>
    <w:p w:rsidR="001264A0" w:rsidRDefault="001264A0" w:rsidP="001264A0">
      <w:pPr>
        <w:pStyle w:val="Prrafodelista"/>
        <w:spacing w:line="276" w:lineRule="auto"/>
        <w:jc w:val="both"/>
        <w:rPr>
          <w:lang w:val="es-ES_tradnl"/>
        </w:rPr>
      </w:pPr>
    </w:p>
    <w:p w:rsidR="001264A0" w:rsidRDefault="001264A0" w:rsidP="001264A0">
      <w:pPr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>
        <w:rPr>
          <w:lang w:val="es-ES_tradnl"/>
        </w:rPr>
        <w:t>La corrupción política. Enfoques conceptuales. Tipología de fenómenos de corrupción política. Corrupción y Estado de Derecho: partidos, parlamento, poder judicial. Corrupción y calidad de la democracia.</w:t>
      </w:r>
    </w:p>
    <w:p w:rsidR="001264A0" w:rsidRDefault="001264A0" w:rsidP="001264A0">
      <w:pPr>
        <w:pStyle w:val="Prrafodelista"/>
        <w:spacing w:line="276" w:lineRule="auto"/>
        <w:jc w:val="both"/>
        <w:rPr>
          <w:lang w:val="es-ES_tradnl"/>
        </w:rPr>
      </w:pPr>
    </w:p>
    <w:p w:rsidR="001264A0" w:rsidRDefault="001264A0" w:rsidP="001264A0">
      <w:pPr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>
        <w:rPr>
          <w:lang w:val="es-ES_tradnl"/>
        </w:rPr>
        <w:lastRenderedPageBreak/>
        <w:t xml:space="preserve">Los mecanismos de control </w:t>
      </w:r>
      <w:proofErr w:type="spellStart"/>
      <w:r>
        <w:rPr>
          <w:lang w:val="es-ES_tradnl"/>
        </w:rPr>
        <w:t>intra</w:t>
      </w:r>
      <w:proofErr w:type="spellEnd"/>
      <w:r>
        <w:rPr>
          <w:lang w:val="es-ES_tradnl"/>
        </w:rPr>
        <w:t xml:space="preserve">-estatales y </w:t>
      </w:r>
      <w:proofErr w:type="spellStart"/>
      <w:r>
        <w:rPr>
          <w:lang w:val="es-ES_tradnl"/>
        </w:rPr>
        <w:t>societales</w:t>
      </w:r>
      <w:proofErr w:type="spellEnd"/>
      <w:r>
        <w:rPr>
          <w:lang w:val="es-ES_tradnl"/>
        </w:rPr>
        <w:t>: “</w:t>
      </w:r>
      <w:proofErr w:type="spellStart"/>
      <w:r>
        <w:rPr>
          <w:i/>
          <w:lang w:val="es-ES_tradnl"/>
        </w:rPr>
        <w:t>accountability</w:t>
      </w:r>
      <w:proofErr w:type="spellEnd"/>
      <w:r>
        <w:rPr>
          <w:lang w:val="es-ES_tradnl"/>
        </w:rPr>
        <w:t xml:space="preserve">”. Participación ciudadana: plebiscitos, referendos e iniciativas populares.          </w:t>
      </w:r>
    </w:p>
    <w:p w:rsidR="001264A0" w:rsidRDefault="001264A0" w:rsidP="001264A0">
      <w:pPr>
        <w:pStyle w:val="Textonotapie"/>
        <w:spacing w:line="276" w:lineRule="auto"/>
        <w:jc w:val="both"/>
        <w:rPr>
          <w:b/>
          <w:bCs/>
          <w:sz w:val="24"/>
          <w:lang w:val="es-ES"/>
        </w:rPr>
      </w:pPr>
    </w:p>
    <w:p w:rsidR="001264A0" w:rsidRDefault="001264A0" w:rsidP="001264A0">
      <w:pPr>
        <w:pStyle w:val="Textoindependiente"/>
        <w:spacing w:line="276" w:lineRule="auto"/>
        <w:jc w:val="both"/>
        <w:rPr>
          <w:szCs w:val="24"/>
        </w:rPr>
      </w:pPr>
    </w:p>
    <w:p w:rsidR="001264A0" w:rsidRDefault="001264A0" w:rsidP="001264A0">
      <w:pPr>
        <w:jc w:val="both"/>
      </w:pPr>
    </w:p>
    <w:p w:rsidR="0028757C" w:rsidRDefault="0028757C" w:rsidP="001264A0">
      <w:pPr>
        <w:jc w:val="both"/>
      </w:pPr>
    </w:p>
    <w:sectPr w:rsidR="002875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5569C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A0"/>
    <w:rsid w:val="001264A0"/>
    <w:rsid w:val="0028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BC71"/>
  <w15:chartTrackingRefBased/>
  <w15:docId w15:val="{9C5823F0-88AC-453D-A90B-57BB8414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264A0"/>
    <w:pPr>
      <w:keepNext/>
      <w:outlineLvl w:val="2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1264A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1264A0"/>
    <w:rPr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semiHidden/>
    <w:rsid w:val="001264A0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1264A0"/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264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2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2024-05-10T19:49:00Z</dcterms:created>
  <dcterms:modified xsi:type="dcterms:W3CDTF">2024-05-10T19:53:00Z</dcterms:modified>
</cp:coreProperties>
</file>